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722"/>
        <w:tblW w:w="5000" w:type="pct"/>
        <w:tblCellSpacing w:w="0" w:type="dxa"/>
        <w:shd w:val="clear" w:color="auto" w:fill="F2F2F2"/>
        <w:tblCellMar>
          <w:left w:w="0" w:type="dxa"/>
          <w:right w:w="0" w:type="dxa"/>
        </w:tblCellMar>
        <w:tblLook w:val="04A0" w:firstRow="1" w:lastRow="0" w:firstColumn="1" w:lastColumn="0" w:noHBand="0" w:noVBand="1"/>
      </w:tblPr>
      <w:tblGrid>
        <w:gridCol w:w="9780"/>
      </w:tblGrid>
      <w:tr w:rsidR="003C4C27" w:rsidTr="003C4C27">
        <w:trPr>
          <w:tblCellSpacing w:w="0" w:type="dxa"/>
        </w:trPr>
        <w:tc>
          <w:tcPr>
            <w:tcW w:w="0" w:type="auto"/>
            <w:shd w:val="clear" w:color="auto" w:fill="F2F2F2"/>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75"/>
              <w:gridCol w:w="6061"/>
              <w:gridCol w:w="763"/>
              <w:gridCol w:w="761"/>
              <w:gridCol w:w="675"/>
              <w:gridCol w:w="375"/>
              <w:gridCol w:w="6"/>
              <w:gridCol w:w="6"/>
            </w:tblGrid>
            <w:tr w:rsidR="003C4C27" w:rsidTr="003C6145">
              <w:trPr>
                <w:gridAfter w:val="2"/>
                <w:tblCellSpacing w:w="0" w:type="dxa"/>
                <w:jc w:val="center"/>
              </w:trPr>
              <w:tc>
                <w:tcPr>
                  <w:tcW w:w="0" w:type="auto"/>
                  <w:gridSpan w:val="6"/>
                  <w:shd w:val="clear" w:color="auto" w:fill="FFFFFF"/>
                  <w:vAlign w:val="center"/>
                  <w:hideMark/>
                </w:tcPr>
                <w:p w:rsidR="003C4C27" w:rsidRDefault="003C4C27" w:rsidP="003C4C27">
                  <w:pPr>
                    <w:framePr w:hSpace="180" w:wrap="around" w:vAnchor="text" w:hAnchor="text" w:y="-722"/>
                    <w:rPr>
                      <w:sz w:val="24"/>
                      <w:szCs w:val="24"/>
                    </w:rPr>
                  </w:pPr>
                  <w:bookmarkStart w:id="0" w:name="_MailOriginal"/>
                  <w:r>
                    <w:rPr>
                      <w:noProof/>
                      <w:color w:val="1A6395"/>
                      <w:lang w:eastAsia="en-NZ"/>
                    </w:rPr>
                    <w:drawing>
                      <wp:inline distT="0" distB="0" distL="0" distR="0" wp14:anchorId="5D9D9A9A" wp14:editId="0240F9F0">
                        <wp:extent cx="2243455" cy="605790"/>
                        <wp:effectExtent l="0" t="0" r="4445" b="3810"/>
                        <wp:docPr id="17" name="Picture 17" descr="http://www.nzta.govt.nz/site-resources/img/email/nzta-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ta.govt.nz/site-resources/img/email/nzta-logo.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605790"/>
                                </a:xfrm>
                                <a:prstGeom prst="rect">
                                  <a:avLst/>
                                </a:prstGeom>
                                <a:noFill/>
                                <a:ln>
                                  <a:noFill/>
                                </a:ln>
                              </pic:spPr>
                            </pic:pic>
                          </a:graphicData>
                        </a:graphic>
                      </wp:inline>
                    </w:drawing>
                  </w:r>
                </w:p>
              </w:tc>
            </w:tr>
            <w:tr w:rsidR="003C4C27" w:rsidTr="003C6145">
              <w:trPr>
                <w:gridAfter w:val="2"/>
                <w:tblCellSpacing w:w="0" w:type="dxa"/>
                <w:jc w:val="center"/>
              </w:trPr>
              <w:tc>
                <w:tcPr>
                  <w:tcW w:w="0" w:type="auto"/>
                  <w:gridSpan w:val="6"/>
                  <w:shd w:val="clear" w:color="auto" w:fill="FFFFFF"/>
                  <w:vAlign w:val="bottom"/>
                  <w:hideMark/>
                </w:tcPr>
                <w:p w:rsidR="003C4C27" w:rsidRDefault="003C4C27" w:rsidP="003C4C27">
                  <w:pPr>
                    <w:framePr w:hSpace="180" w:wrap="around" w:vAnchor="text" w:hAnchor="text" w:y="-722"/>
                    <w:rPr>
                      <w:sz w:val="24"/>
                      <w:szCs w:val="24"/>
                    </w:rPr>
                  </w:pPr>
                  <w:r>
                    <w:rPr>
                      <w:noProof/>
                      <w:lang w:eastAsia="en-NZ"/>
                    </w:rPr>
                    <w:drawing>
                      <wp:inline distT="0" distB="0" distL="0" distR="0" wp14:anchorId="11C1268F" wp14:editId="39F10289">
                        <wp:extent cx="5720080" cy="318770"/>
                        <wp:effectExtent l="0" t="0" r="0" b="5080"/>
                        <wp:docPr id="16" name="Picture 16" descr="http://www.nzta.govt.nz/site-resources/img/email/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zta.govt.nz/site-resources/img/email/heade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080" cy="318770"/>
                                </a:xfrm>
                                <a:prstGeom prst="rect">
                                  <a:avLst/>
                                </a:prstGeom>
                                <a:noFill/>
                                <a:ln>
                                  <a:noFill/>
                                </a:ln>
                              </pic:spPr>
                            </pic:pic>
                          </a:graphicData>
                        </a:graphic>
                      </wp:inline>
                    </w:drawing>
                  </w:r>
                </w:p>
              </w:tc>
            </w:tr>
            <w:tr w:rsidR="003C4C27" w:rsidTr="003C6145">
              <w:trPr>
                <w:gridAfter w:val="2"/>
                <w:tblCellSpacing w:w="0" w:type="dxa"/>
                <w:jc w:val="center"/>
              </w:trPr>
              <w:tc>
                <w:tcPr>
                  <w:tcW w:w="375" w:type="dxa"/>
                  <w:shd w:val="clear" w:color="auto" w:fill="FFFFFF"/>
                  <w:vAlign w:val="bottom"/>
                  <w:hideMark/>
                </w:tcPr>
                <w:p w:rsidR="003C4C27" w:rsidRDefault="003C4C27" w:rsidP="003C4C27">
                  <w:pPr>
                    <w:framePr w:hSpace="180" w:wrap="around" w:vAnchor="text" w:hAnchor="text" w:y="-722"/>
                    <w:rPr>
                      <w:sz w:val="24"/>
                      <w:szCs w:val="24"/>
                    </w:rPr>
                  </w:pPr>
                  <w:r>
                    <w:rPr>
                      <w:noProof/>
                      <w:lang w:eastAsia="en-NZ"/>
                    </w:rPr>
                    <w:drawing>
                      <wp:inline distT="0" distB="0" distL="0" distR="0" wp14:anchorId="6DFB104B" wp14:editId="53ACF4DF">
                        <wp:extent cx="233680" cy="233680"/>
                        <wp:effectExtent l="0" t="0" r="0" b="0"/>
                        <wp:docPr id="15" name="Picture 15" descr="http://www.nzta.govt.nz/site-resources/img/email/space-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ta.govt.nz/site-resources/img/email/space-25-im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c>
                <w:tcPr>
                  <w:tcW w:w="8250" w:type="dxa"/>
                  <w:shd w:val="clear" w:color="auto" w:fill="FFFFFF"/>
                  <w:vAlign w:val="bottom"/>
                  <w:hideMark/>
                </w:tcPr>
                <w:p w:rsidR="003C4C27" w:rsidRDefault="003C4C27" w:rsidP="003C4C27">
                  <w:pPr>
                    <w:framePr w:hSpace="180" w:wrap="around" w:vAnchor="text" w:hAnchor="text" w:y="-722"/>
                    <w:rPr>
                      <w:b/>
                      <w:bCs/>
                      <w:color w:val="00456A"/>
                      <w:sz w:val="42"/>
                      <w:szCs w:val="42"/>
                    </w:rPr>
                  </w:pPr>
                  <w:r>
                    <w:rPr>
                      <w:b/>
                      <w:bCs/>
                      <w:color w:val="1F497D"/>
                      <w:sz w:val="42"/>
                      <w:szCs w:val="42"/>
                    </w:rPr>
                    <w:t>50MAX UPDATES</w:t>
                  </w:r>
                </w:p>
              </w:tc>
              <w:tc>
                <w:tcPr>
                  <w:tcW w:w="825" w:type="dxa"/>
                  <w:shd w:val="clear" w:color="auto" w:fill="FFFFFF"/>
                  <w:vAlign w:val="bottom"/>
                  <w:hideMark/>
                </w:tcPr>
                <w:p w:rsidR="003C4C27" w:rsidRDefault="003C4C27" w:rsidP="003C4C27">
                  <w:pPr>
                    <w:framePr w:hSpace="180" w:wrap="around" w:vAnchor="text" w:hAnchor="text" w:y="-722"/>
                    <w:rPr>
                      <w:sz w:val="24"/>
                      <w:szCs w:val="24"/>
                    </w:rPr>
                  </w:pPr>
                  <w:r>
                    <w:rPr>
                      <w:noProof/>
                      <w:color w:val="1A6395"/>
                      <w:lang w:eastAsia="en-NZ"/>
                    </w:rPr>
                    <w:drawing>
                      <wp:inline distT="0" distB="0" distL="0" distR="0" wp14:anchorId="2D3AF0F2" wp14:editId="493A36E6">
                        <wp:extent cx="372110" cy="372110"/>
                        <wp:effectExtent l="0" t="0" r="8890" b="8890"/>
                        <wp:docPr id="14" name="Picture 14" descr="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825" w:type="dxa"/>
                  <w:shd w:val="clear" w:color="auto" w:fill="FFFFFF"/>
                  <w:vAlign w:val="bottom"/>
                  <w:hideMark/>
                </w:tcPr>
                <w:p w:rsidR="003C4C27" w:rsidRDefault="003C4C27" w:rsidP="003C4C27">
                  <w:pPr>
                    <w:framePr w:hSpace="180" w:wrap="around" w:vAnchor="text" w:hAnchor="text" w:y="-722"/>
                    <w:rPr>
                      <w:sz w:val="24"/>
                      <w:szCs w:val="24"/>
                    </w:rPr>
                  </w:pPr>
                  <w:r>
                    <w:rPr>
                      <w:noProof/>
                      <w:color w:val="1A6395"/>
                      <w:lang w:eastAsia="en-NZ"/>
                    </w:rPr>
                    <w:drawing>
                      <wp:inline distT="0" distB="0" distL="0" distR="0" wp14:anchorId="5958FE3A" wp14:editId="461DEDC2">
                        <wp:extent cx="372110" cy="372110"/>
                        <wp:effectExtent l="0" t="0" r="8890" b="8890"/>
                        <wp:docPr id="13" name="Picture 13"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675" w:type="dxa"/>
                  <w:shd w:val="clear" w:color="auto" w:fill="FFFFFF"/>
                  <w:vAlign w:val="bottom"/>
                  <w:hideMark/>
                </w:tcPr>
                <w:p w:rsidR="003C4C27" w:rsidRDefault="003C4C27" w:rsidP="003C4C27">
                  <w:pPr>
                    <w:framePr w:hSpace="180" w:wrap="around" w:vAnchor="text" w:hAnchor="text" w:y="-722"/>
                    <w:rPr>
                      <w:sz w:val="24"/>
                      <w:szCs w:val="24"/>
                    </w:rPr>
                  </w:pPr>
                  <w:r>
                    <w:rPr>
                      <w:noProof/>
                      <w:color w:val="1A6395"/>
                      <w:lang w:eastAsia="en-NZ"/>
                    </w:rPr>
                    <w:drawing>
                      <wp:inline distT="0" distB="0" distL="0" distR="0" wp14:anchorId="0536FA88" wp14:editId="2935D8B9">
                        <wp:extent cx="372110" cy="372110"/>
                        <wp:effectExtent l="0" t="0" r="8890" b="8890"/>
                        <wp:docPr id="12" name="Picture 12" descr="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375" w:type="dxa"/>
                  <w:shd w:val="clear" w:color="auto" w:fill="FFFFFF"/>
                  <w:vAlign w:val="bottom"/>
                  <w:hideMark/>
                </w:tcPr>
                <w:p w:rsidR="003C4C27" w:rsidRDefault="003C4C27" w:rsidP="003C4C27">
                  <w:pPr>
                    <w:framePr w:hSpace="180" w:wrap="around" w:vAnchor="text" w:hAnchor="text" w:y="-722"/>
                    <w:rPr>
                      <w:sz w:val="24"/>
                      <w:szCs w:val="24"/>
                    </w:rPr>
                  </w:pPr>
                  <w:r>
                    <w:t> </w:t>
                  </w:r>
                </w:p>
              </w:tc>
            </w:tr>
            <w:tr w:rsidR="003C4C27" w:rsidTr="003C6145">
              <w:trPr>
                <w:gridAfter w:val="2"/>
                <w:tblCellSpacing w:w="0" w:type="dxa"/>
                <w:jc w:val="center"/>
              </w:trPr>
              <w:tc>
                <w:tcPr>
                  <w:tcW w:w="0" w:type="auto"/>
                  <w:gridSpan w:val="6"/>
                  <w:shd w:val="clear" w:color="auto" w:fill="FFFFFF"/>
                  <w:vAlign w:val="center"/>
                  <w:hideMark/>
                </w:tcPr>
                <w:p w:rsidR="003C4C27" w:rsidRDefault="003C4C27" w:rsidP="003C4C27">
                  <w:pPr>
                    <w:framePr w:hSpace="180" w:wrap="around" w:vAnchor="text" w:hAnchor="text" w:y="-722"/>
                    <w:rPr>
                      <w:sz w:val="24"/>
                      <w:szCs w:val="24"/>
                    </w:rPr>
                  </w:pPr>
                  <w:r>
                    <w:rPr>
                      <w:noProof/>
                      <w:lang w:eastAsia="en-NZ"/>
                    </w:rPr>
                    <w:drawing>
                      <wp:inline distT="0" distB="0" distL="0" distR="0" wp14:anchorId="11C7F638" wp14:editId="3F3D80FC">
                        <wp:extent cx="5720080" cy="308610"/>
                        <wp:effectExtent l="0" t="0" r="0" b="0"/>
                        <wp:docPr id="11" name="Picture 11" descr="https://i10.createsend1.com/ti/t/3A/AFF/657/130239/h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0.createsend1.com/ti/t/3A/AFF/657/130239/hr-head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0080" cy="308610"/>
                                </a:xfrm>
                                <a:prstGeom prst="rect">
                                  <a:avLst/>
                                </a:prstGeom>
                                <a:noFill/>
                                <a:ln>
                                  <a:noFill/>
                                </a:ln>
                              </pic:spPr>
                            </pic:pic>
                          </a:graphicData>
                        </a:graphic>
                      </wp:inline>
                    </w:drawing>
                  </w:r>
                </w:p>
              </w:tc>
            </w:tr>
            <w:tr w:rsidR="003C4C27" w:rsidTr="003C6145">
              <w:trPr>
                <w:gridAfter w:val="2"/>
                <w:tblCellSpacing w:w="0" w:type="dxa"/>
                <w:jc w:val="center"/>
              </w:trPr>
              <w:tc>
                <w:tcPr>
                  <w:tcW w:w="0" w:type="auto"/>
                  <w:gridSpan w:val="6"/>
                  <w:shd w:val="clear" w:color="auto" w:fill="FFFFFF"/>
                  <w:vAlign w:val="center"/>
                  <w:hideMark/>
                </w:tcPr>
                <w:p w:rsidR="003C4C27" w:rsidRDefault="003C4C27" w:rsidP="003C4C27">
                  <w:pPr>
                    <w:framePr w:hSpace="180" w:wrap="around" w:vAnchor="text" w:hAnchor="text" w:y="-722"/>
                    <w:rPr>
                      <w:rFonts w:ascii="Times New Roman" w:hAnsi="Times New Roman"/>
                      <w:sz w:val="24"/>
                      <w:szCs w:val="24"/>
                      <w:lang w:eastAsia="en-NZ"/>
                    </w:rPr>
                  </w:pPr>
                </w:p>
              </w:tc>
            </w:tr>
            <w:tr w:rsidR="003C4C27" w:rsidTr="003C6145">
              <w:trPr>
                <w:gridAfter w:val="2"/>
                <w:tblCellSpacing w:w="0" w:type="dxa"/>
                <w:jc w:val="center"/>
              </w:trPr>
              <w:tc>
                <w:tcPr>
                  <w:tcW w:w="0" w:type="auto"/>
                  <w:gridSpan w:val="6"/>
                  <w:shd w:val="clear" w:color="auto" w:fill="FFFFFF"/>
                  <w:vAlign w:val="center"/>
                  <w:hideMark/>
                </w:tcPr>
                <w:p w:rsidR="003C4C27" w:rsidRDefault="003C4C27" w:rsidP="003C4C27">
                  <w:pPr>
                    <w:framePr w:hSpace="180" w:wrap="around" w:vAnchor="text" w:hAnchor="text" w:y="-722"/>
                    <w:rPr>
                      <w:sz w:val="24"/>
                      <w:szCs w:val="24"/>
                    </w:rPr>
                  </w:pPr>
                </w:p>
              </w:tc>
            </w:tr>
            <w:tr w:rsidR="003C4C27" w:rsidTr="003C6145">
              <w:trPr>
                <w:gridAfter w:val="2"/>
                <w:tblCellSpacing w:w="0" w:type="dxa"/>
                <w:jc w:val="center"/>
              </w:trPr>
              <w:tc>
                <w:tcPr>
                  <w:tcW w:w="375" w:type="dxa"/>
                  <w:shd w:val="clear" w:color="auto" w:fill="FFFFFF"/>
                  <w:vAlign w:val="center"/>
                  <w:hideMark/>
                </w:tcPr>
                <w:p w:rsidR="003C4C27" w:rsidRDefault="003C4C27" w:rsidP="003C4C27">
                  <w:pPr>
                    <w:framePr w:hSpace="180" w:wrap="around" w:vAnchor="text" w:hAnchor="text" w:y="-722"/>
                    <w:rPr>
                      <w:sz w:val="24"/>
                      <w:szCs w:val="24"/>
                    </w:rPr>
                  </w:pPr>
                  <w:r>
                    <w:rPr>
                      <w:noProof/>
                      <w:lang w:eastAsia="en-NZ"/>
                    </w:rPr>
                    <w:drawing>
                      <wp:inline distT="0" distB="0" distL="0" distR="0" wp14:anchorId="1609317B" wp14:editId="79BC00C4">
                        <wp:extent cx="233680" cy="233680"/>
                        <wp:effectExtent l="0" t="0" r="0" b="0"/>
                        <wp:docPr id="8" name="Picture 8" descr="http://www.nzta.govt.nz/site-resources/img/email/space-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zta.govt.nz/site-resources/img/email/space-25-im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c>
                <w:tcPr>
                  <w:tcW w:w="8250" w:type="dxa"/>
                  <w:gridSpan w:val="4"/>
                  <w:shd w:val="clear" w:color="auto" w:fill="FFFFFF"/>
                  <w:hideMark/>
                </w:tcPr>
                <w:p w:rsidR="003C4C27" w:rsidRDefault="003C4C27" w:rsidP="003C4C27">
                  <w:pPr>
                    <w:pStyle w:val="Emailheading"/>
                    <w:framePr w:hSpace="180" w:wrap="around" w:vAnchor="text" w:hAnchor="text" w:y="-722"/>
                    <w:rPr>
                      <w:sz w:val="32"/>
                      <w:szCs w:val="32"/>
                      <w:lang w:eastAsia="en-US"/>
                    </w:rPr>
                  </w:pPr>
                  <w:bookmarkStart w:id="1" w:name="_GoBack"/>
                  <w:bookmarkEnd w:id="1"/>
                  <w:r>
                    <w:rPr>
                      <w:color w:val="00456B"/>
                      <w:sz w:val="32"/>
                      <w:szCs w:val="32"/>
                    </w:rPr>
                    <w:t>2500</w:t>
                  </w:r>
                  <w:r>
                    <w:rPr>
                      <w:color w:val="1F497D"/>
                      <w:sz w:val="32"/>
                      <w:szCs w:val="32"/>
                    </w:rPr>
                    <w:t xml:space="preserve"> 50MAX permits issued</w:t>
                  </w:r>
                </w:p>
              </w:tc>
              <w:tc>
                <w:tcPr>
                  <w:tcW w:w="375" w:type="dxa"/>
                  <w:shd w:val="clear" w:color="auto" w:fill="FFFFFF"/>
                  <w:vAlign w:val="center"/>
                  <w:hideMark/>
                </w:tcPr>
                <w:p w:rsidR="003C4C27" w:rsidRDefault="003C4C27" w:rsidP="003C4C27">
                  <w:pPr>
                    <w:framePr w:hSpace="180" w:wrap="around" w:vAnchor="text" w:hAnchor="text" w:y="-722"/>
                    <w:rPr>
                      <w:sz w:val="24"/>
                      <w:szCs w:val="24"/>
                    </w:rPr>
                  </w:pPr>
                  <w:r>
                    <w:rPr>
                      <w:noProof/>
                      <w:lang w:eastAsia="en-NZ"/>
                    </w:rPr>
                    <w:drawing>
                      <wp:inline distT="0" distB="0" distL="0" distR="0" wp14:anchorId="3C764B2D" wp14:editId="212ECD73">
                        <wp:extent cx="233680" cy="233680"/>
                        <wp:effectExtent l="0" t="0" r="0" b="0"/>
                        <wp:docPr id="7" name="Picture 7" descr="http://www.nzta.govt.nz/site-resources/img/email/space-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zta.govt.nz/site-resources/img/email/space-25-im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r>
            <w:tr w:rsidR="003C4C27" w:rsidTr="003C6145">
              <w:trPr>
                <w:gridAfter w:val="2"/>
                <w:tblCellSpacing w:w="0" w:type="dxa"/>
                <w:jc w:val="center"/>
              </w:trPr>
              <w:tc>
                <w:tcPr>
                  <w:tcW w:w="0" w:type="auto"/>
                  <w:gridSpan w:val="6"/>
                  <w:shd w:val="clear" w:color="auto" w:fill="FFFFFF"/>
                  <w:vAlign w:val="center"/>
                  <w:hideMark/>
                </w:tcPr>
                <w:p w:rsidR="003C4C27" w:rsidRDefault="003C4C27" w:rsidP="003C4C27">
                  <w:pPr>
                    <w:framePr w:hSpace="180" w:wrap="around" w:vAnchor="text" w:hAnchor="text" w:y="-722"/>
                    <w:rPr>
                      <w:sz w:val="24"/>
                      <w:szCs w:val="24"/>
                    </w:rPr>
                  </w:pPr>
                  <w:r>
                    <w:t> </w:t>
                  </w:r>
                </w:p>
              </w:tc>
            </w:tr>
            <w:tr w:rsidR="003C4C27" w:rsidTr="003C6145">
              <w:trPr>
                <w:gridAfter w:val="2"/>
                <w:tblCellSpacing w:w="0" w:type="dxa"/>
                <w:jc w:val="center"/>
              </w:trPr>
              <w:tc>
                <w:tcPr>
                  <w:tcW w:w="375" w:type="dxa"/>
                  <w:shd w:val="clear" w:color="auto" w:fill="FFFFFF"/>
                  <w:vAlign w:val="center"/>
                  <w:hideMark/>
                </w:tcPr>
                <w:p w:rsidR="003C4C27" w:rsidRDefault="003C4C27" w:rsidP="003C4C27">
                  <w:pPr>
                    <w:framePr w:hSpace="180" w:wrap="around" w:vAnchor="text" w:hAnchor="text" w:y="-722"/>
                    <w:rPr>
                      <w:rFonts w:ascii="Times New Roman" w:eastAsia="Times New Roman" w:hAnsi="Times New Roman"/>
                      <w:lang w:eastAsia="en-NZ"/>
                    </w:rPr>
                  </w:pPr>
                </w:p>
              </w:tc>
              <w:tc>
                <w:tcPr>
                  <w:tcW w:w="0" w:type="auto"/>
                  <w:gridSpan w:val="4"/>
                  <w:shd w:val="clear" w:color="auto" w:fill="FFFFFF"/>
                  <w:vAlign w:val="center"/>
                  <w:hideMark/>
                </w:tcPr>
                <w:p w:rsidR="003C4C27" w:rsidRDefault="003C4C27" w:rsidP="003C4C27">
                  <w:pPr>
                    <w:pStyle w:val="NormalWeb"/>
                    <w:framePr w:hSpace="180" w:wrap="around" w:vAnchor="text" w:hAnchor="text" w:y="-722"/>
                    <w:rPr>
                      <w:rFonts w:ascii="Verdana" w:hAnsi="Verdana"/>
                      <w:color w:val="00456B"/>
                      <w:sz w:val="20"/>
                      <w:szCs w:val="20"/>
                    </w:rPr>
                  </w:pPr>
                  <w:r>
                    <w:rPr>
                      <w:rFonts w:ascii="Verdana" w:hAnsi="Verdana"/>
                      <w:color w:val="00456B"/>
                      <w:sz w:val="20"/>
                      <w:szCs w:val="20"/>
                    </w:rPr>
                    <w:t xml:space="preserve">It’s been a busy few weeks for our permitting team in Palmerston North and the total number of permits issued has just reached 2500.  Thanks for all your support for this new generation of truck and also a big thank you to our permitting team which continues to turn around all your applications within 48 hours or, often, even quicker. </w:t>
                  </w:r>
                </w:p>
                <w:p w:rsidR="003C4C27" w:rsidRDefault="003C4C27" w:rsidP="003C4C27">
                  <w:pPr>
                    <w:pStyle w:val="NormalWeb"/>
                    <w:framePr w:hSpace="180" w:wrap="around" w:vAnchor="text" w:hAnchor="text" w:y="-722"/>
                    <w:rPr>
                      <w:rFonts w:ascii="Verdana" w:hAnsi="Verdana"/>
                      <w:color w:val="00456B"/>
                      <w:sz w:val="20"/>
                      <w:szCs w:val="20"/>
                    </w:rPr>
                  </w:pPr>
                  <w:r>
                    <w:rPr>
                      <w:rFonts w:ascii="Verdana" w:hAnsi="Verdana"/>
                      <w:color w:val="00456B"/>
                      <w:sz w:val="20"/>
                      <w:szCs w:val="20"/>
                    </w:rPr>
                    <w:t xml:space="preserve">Another State Highway bridge has had its 50MAX restriction removed – the </w:t>
                  </w:r>
                  <w:proofErr w:type="spellStart"/>
                  <w:r>
                    <w:rPr>
                      <w:rFonts w:ascii="Verdana" w:hAnsi="Verdana"/>
                      <w:color w:val="00456B"/>
                      <w:sz w:val="20"/>
                      <w:szCs w:val="20"/>
                    </w:rPr>
                    <w:t>Matahuna</w:t>
                  </w:r>
                  <w:proofErr w:type="spellEnd"/>
                  <w:r>
                    <w:rPr>
                      <w:rFonts w:ascii="Verdana" w:hAnsi="Verdana"/>
                      <w:color w:val="00456B"/>
                      <w:sz w:val="20"/>
                      <w:szCs w:val="20"/>
                    </w:rPr>
                    <w:t xml:space="preserve"> Bridge on SH4 near Wanganui is now open to 50MAX traffic.  </w:t>
                  </w:r>
                </w:p>
                <w:p w:rsidR="003C4C27" w:rsidRDefault="003C4C27" w:rsidP="003C4C27">
                  <w:pPr>
                    <w:pStyle w:val="NormalWeb"/>
                    <w:framePr w:hSpace="180" w:wrap="around" w:vAnchor="text" w:hAnchor="text" w:y="-722"/>
                    <w:rPr>
                      <w:rFonts w:ascii="Verdana" w:hAnsi="Verdana"/>
                      <w:color w:val="00456B"/>
                      <w:sz w:val="20"/>
                      <w:szCs w:val="20"/>
                    </w:rPr>
                  </w:pPr>
                  <w:r>
                    <w:rPr>
                      <w:rFonts w:ascii="Verdana" w:hAnsi="Verdana"/>
                      <w:color w:val="00456B"/>
                      <w:sz w:val="20"/>
                      <w:szCs w:val="20"/>
                    </w:rPr>
                    <w:t xml:space="preserve">You would have received an email last week to give us feedback on 50MAX.  This will help us to get our systems right and make them as user-friendly as possible.  Thank you for all of you who have already taken 10 minutes to do this survey – if you haven’t done it yet, there is still time and we would very much appreciate your feedback.  You find the survey </w:t>
                  </w:r>
                  <w:hyperlink r:id="rId20" w:history="1">
                    <w:r>
                      <w:rPr>
                        <w:rStyle w:val="Hyperlink"/>
                        <w:rFonts w:ascii="Verdana" w:hAnsi="Verdana"/>
                        <w:color w:val="FF0000"/>
                        <w:sz w:val="20"/>
                        <w:szCs w:val="20"/>
                      </w:rPr>
                      <w:t>here</w:t>
                    </w:r>
                  </w:hyperlink>
                  <w:r>
                    <w:rPr>
                      <w:rFonts w:ascii="Verdana" w:hAnsi="Verdana"/>
                      <w:color w:val="FF0000"/>
                      <w:sz w:val="20"/>
                      <w:szCs w:val="20"/>
                    </w:rPr>
                    <w:t>.</w:t>
                  </w:r>
                </w:p>
                <w:p w:rsidR="003C4C27" w:rsidRDefault="003C4C27" w:rsidP="003C4C27">
                  <w:pPr>
                    <w:framePr w:hSpace="180" w:wrap="around" w:vAnchor="text" w:hAnchor="text" w:y="-722"/>
                    <w:rPr>
                      <w:color w:val="00456B"/>
                      <w:lang w:eastAsia="en-NZ"/>
                    </w:rPr>
                  </w:pPr>
                  <w:r>
                    <w:rPr>
                      <w:color w:val="00456B"/>
                      <w:lang w:eastAsia="en-NZ"/>
                    </w:rPr>
                    <w:t>If you receive this email because you are a trailer manufacturer, can you please forward the survey link to your operator customer, and also send us your customer’s email so we can update our records to include them directly in future communications.</w:t>
                  </w:r>
                </w:p>
                <w:p w:rsidR="003C4C27" w:rsidRDefault="003C4C27" w:rsidP="003C4C27">
                  <w:pPr>
                    <w:pStyle w:val="NormalWeb"/>
                    <w:framePr w:hSpace="180" w:wrap="around" w:vAnchor="text" w:hAnchor="text" w:y="-722"/>
                    <w:rPr>
                      <w:rFonts w:ascii="Verdana" w:hAnsi="Verdana"/>
                      <w:color w:val="00456B"/>
                      <w:sz w:val="20"/>
                      <w:szCs w:val="20"/>
                    </w:rPr>
                  </w:pPr>
                  <w:r>
                    <w:rPr>
                      <w:rFonts w:ascii="Verdana" w:hAnsi="Verdana"/>
                      <w:color w:val="00456B"/>
                      <w:sz w:val="20"/>
                      <w:szCs w:val="20"/>
                    </w:rPr>
                    <w:t xml:space="preserve">As always a reminder to please check our new interactive map on our 50MAX website when planning your route – this is regularly updated with the latest bridge information.  A reminder also </w:t>
                  </w:r>
                  <w:proofErr w:type="gramStart"/>
                  <w:r>
                    <w:rPr>
                      <w:rFonts w:ascii="Verdana" w:hAnsi="Verdana"/>
                      <w:color w:val="00456B"/>
                      <w:sz w:val="20"/>
                      <w:szCs w:val="20"/>
                    </w:rPr>
                    <w:t>that</w:t>
                  </w:r>
                  <w:proofErr w:type="gramEnd"/>
                  <w:r>
                    <w:rPr>
                      <w:rFonts w:ascii="Verdana" w:hAnsi="Verdana"/>
                      <w:color w:val="00456B"/>
                      <w:sz w:val="20"/>
                      <w:szCs w:val="20"/>
                    </w:rPr>
                    <w:t xml:space="preserve"> even in local council areas that have not signed up, State Highways are usually available to 50MAX traffic.  </w:t>
                  </w:r>
                </w:p>
                <w:p w:rsidR="003C4C27" w:rsidRDefault="003C4C27" w:rsidP="003C4C27">
                  <w:pPr>
                    <w:pStyle w:val="NormalWeb"/>
                    <w:framePr w:hSpace="180" w:wrap="around" w:vAnchor="text" w:hAnchor="text" w:y="-722"/>
                    <w:rPr>
                      <w:rFonts w:ascii="Verdana" w:hAnsi="Verdana"/>
                      <w:color w:val="00456B"/>
                      <w:sz w:val="20"/>
                      <w:szCs w:val="20"/>
                    </w:rPr>
                  </w:pPr>
                  <w:r>
                    <w:rPr>
                      <w:rFonts w:ascii="Verdana" w:hAnsi="Verdana"/>
                      <w:color w:val="00456B"/>
                      <w:sz w:val="20"/>
                      <w:szCs w:val="20"/>
                    </w:rPr>
                    <w:t xml:space="preserve">Local authorities that have opened their networks to 50MAX via our permits are: </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proofErr w:type="spellStart"/>
                  <w:r>
                    <w:rPr>
                      <w:rFonts w:ascii="Verdana" w:hAnsi="Verdana"/>
                      <w:color w:val="00456B"/>
                      <w:sz w:val="20"/>
                      <w:szCs w:val="20"/>
                    </w:rPr>
                    <w:t>Waimakariri</w:t>
                  </w:r>
                  <w:proofErr w:type="spellEnd"/>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Gore</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Christchurch</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Nelson</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Porirua</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Masterton</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Carterton</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Ashburton</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Hutt City</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Opotiki</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Thames / Coromandel</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Timaru</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Waikato</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Wellington City</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Palmerston North City</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Upper Hutt City</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Manawatu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Tasman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Marlborough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lastRenderedPageBreak/>
                    <w:t>Whakatane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Waipa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Auckland Transport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Hastings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Rangitiki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Ruapehu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Taupo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Gisborne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Hauraki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Kawerau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Matamata-Piako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Otorohanga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Rotorua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South Waikato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Tauranga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Waitomo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 xml:space="preserve">Western Bay of Plenty District </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Central Otago</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Waitaki</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South Wairarapa</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Dunedin City</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Kaikoura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Kapiti Coast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New Plymouth City</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Selwyn District</w:t>
                  </w:r>
                </w:p>
                <w:p w:rsidR="003C4C27" w:rsidRDefault="003C4C27" w:rsidP="003C4C27">
                  <w:pPr>
                    <w:pStyle w:val="NormalWeb"/>
                    <w:framePr w:hSpace="180" w:wrap="around" w:vAnchor="text" w:hAnchor="text" w:y="-722"/>
                    <w:numPr>
                      <w:ilvl w:val="0"/>
                      <w:numId w:val="13"/>
                    </w:numPr>
                    <w:rPr>
                      <w:rFonts w:ascii="Verdana" w:hAnsi="Verdana"/>
                      <w:color w:val="00456B"/>
                      <w:sz w:val="20"/>
                      <w:szCs w:val="20"/>
                    </w:rPr>
                  </w:pPr>
                  <w:r>
                    <w:rPr>
                      <w:rFonts w:ascii="Verdana" w:hAnsi="Verdana"/>
                      <w:color w:val="00456B"/>
                      <w:sz w:val="20"/>
                      <w:szCs w:val="20"/>
                    </w:rPr>
                    <w:t>Stratford District</w:t>
                  </w:r>
                </w:p>
                <w:p w:rsidR="003C4C27" w:rsidRDefault="003C4C27" w:rsidP="003C4C27">
                  <w:pPr>
                    <w:pStyle w:val="NormalWeb"/>
                    <w:framePr w:hSpace="180" w:wrap="around" w:vAnchor="text" w:hAnchor="text" w:y="-722"/>
                    <w:rPr>
                      <w:rFonts w:ascii="Verdana" w:hAnsi="Verdana"/>
                      <w:color w:val="00456B"/>
                      <w:sz w:val="20"/>
                      <w:szCs w:val="20"/>
                    </w:rPr>
                  </w:pPr>
                  <w:r>
                    <w:rPr>
                      <w:rFonts w:ascii="Verdana" w:hAnsi="Verdana"/>
                      <w:color w:val="00456B"/>
                      <w:sz w:val="20"/>
                      <w:szCs w:val="20"/>
                    </w:rPr>
                    <w:t>Also, we wish to remind operators to talk to their drivers about the special conditions that apply to any 50MAX permit.  50MAX permits include a list of restricted areas, and operators and their drivers will need to study the book of maps they receive with their permit. The book of maps shows where 50MAX trucks can travel, and points out any no-go areas, such as specific bridges that are not fit for 50MAX traffic.</w:t>
                  </w:r>
                </w:p>
                <w:p w:rsidR="003C4C27" w:rsidRDefault="003C4C27" w:rsidP="003C4C27">
                  <w:pPr>
                    <w:pStyle w:val="NormalWeb"/>
                    <w:framePr w:hSpace="180" w:wrap="around" w:vAnchor="text" w:hAnchor="text" w:y="-722"/>
                    <w:rPr>
                      <w:rFonts w:ascii="Verdana" w:hAnsi="Verdana"/>
                      <w:color w:val="00456B"/>
                      <w:sz w:val="20"/>
                      <w:szCs w:val="20"/>
                    </w:rPr>
                  </w:pPr>
                  <w:r>
                    <w:rPr>
                      <w:rFonts w:ascii="Verdana" w:hAnsi="Verdana"/>
                      <w:color w:val="00456B"/>
                      <w:sz w:val="20"/>
                      <w:szCs w:val="20"/>
                    </w:rPr>
                    <w:t xml:space="preserve">Any drivers who are unsure about where they can go can view the book of maps on the Transport Agency’s website at </w:t>
                  </w:r>
                  <w:hyperlink r:id="rId21" w:history="1">
                    <w:r>
                      <w:rPr>
                        <w:rStyle w:val="Hyperlink"/>
                        <w:rFonts w:ascii="Verdana" w:hAnsi="Verdana"/>
                        <w:color w:val="00456B"/>
                        <w:sz w:val="20"/>
                        <w:szCs w:val="20"/>
                      </w:rPr>
                      <w:t>www.nzta.govt.nz/50MAX</w:t>
                    </w:r>
                  </w:hyperlink>
                  <w:r>
                    <w:rPr>
                      <w:rFonts w:ascii="Verdana" w:hAnsi="Verdana"/>
                      <w:color w:val="00456B"/>
                      <w:sz w:val="20"/>
                      <w:szCs w:val="20"/>
                    </w:rPr>
                    <w:t xml:space="preserve">, or get information by emailing </w:t>
                  </w:r>
                  <w:hyperlink r:id="rId22" w:history="1">
                    <w:r>
                      <w:rPr>
                        <w:rStyle w:val="Hyperlink"/>
                        <w:rFonts w:ascii="Verdana" w:hAnsi="Verdana"/>
                        <w:color w:val="00456B"/>
                        <w:sz w:val="20"/>
                        <w:szCs w:val="20"/>
                      </w:rPr>
                      <w:t>info50MAX@nzta.govt.nz</w:t>
                    </w:r>
                  </w:hyperlink>
                  <w:r>
                    <w:rPr>
                      <w:rFonts w:ascii="Verdana" w:hAnsi="Verdana"/>
                      <w:color w:val="00456B"/>
                      <w:sz w:val="20"/>
                      <w:szCs w:val="20"/>
                    </w:rPr>
                    <w:t xml:space="preserve"> or calling 0800 699 000.</w:t>
                  </w:r>
                </w:p>
                <w:p w:rsidR="003C4C27" w:rsidRDefault="003C4C27" w:rsidP="003C4C27">
                  <w:pPr>
                    <w:pStyle w:val="NormalWeb"/>
                    <w:framePr w:hSpace="180" w:wrap="around" w:vAnchor="text" w:hAnchor="text" w:y="-722"/>
                    <w:rPr>
                      <w:rFonts w:ascii="Verdana" w:hAnsi="Verdana"/>
                      <w:color w:val="00456B"/>
                      <w:sz w:val="20"/>
                      <w:szCs w:val="20"/>
                    </w:rPr>
                  </w:pPr>
                  <w:r>
                    <w:rPr>
                      <w:rFonts w:ascii="Verdana" w:hAnsi="Verdana"/>
                      <w:color w:val="00456B"/>
                      <w:sz w:val="20"/>
                      <w:szCs w:val="20"/>
                    </w:rPr>
                    <w:t>Best wishes from the 50MAX Team at the NZ Transport Agency.</w:t>
                  </w:r>
                </w:p>
              </w:tc>
              <w:tc>
                <w:tcPr>
                  <w:tcW w:w="0" w:type="auto"/>
                  <w:shd w:val="clear" w:color="auto" w:fill="FFFFFF"/>
                  <w:vAlign w:val="center"/>
                  <w:hideMark/>
                </w:tcPr>
                <w:p w:rsidR="003C4C27" w:rsidRDefault="003C4C27" w:rsidP="003C4C27">
                  <w:pPr>
                    <w:framePr w:hSpace="180" w:wrap="around" w:vAnchor="text" w:hAnchor="text" w:y="-722"/>
                    <w:rPr>
                      <w:rFonts w:ascii="Times New Roman" w:eastAsia="Times New Roman" w:hAnsi="Times New Roman"/>
                      <w:lang w:eastAsia="en-NZ"/>
                    </w:rPr>
                  </w:pPr>
                </w:p>
              </w:tc>
            </w:tr>
            <w:tr w:rsidR="003C4C27" w:rsidTr="003C6145">
              <w:trPr>
                <w:tblCellSpacing w:w="0" w:type="dxa"/>
                <w:jc w:val="center"/>
              </w:trPr>
              <w:tc>
                <w:tcPr>
                  <w:tcW w:w="0" w:type="auto"/>
                  <w:gridSpan w:val="8"/>
                  <w:shd w:val="clear" w:color="auto" w:fill="FFFFFF"/>
                  <w:vAlign w:val="center"/>
                  <w:hideMark/>
                </w:tcPr>
                <w:p w:rsidR="003C4C27" w:rsidRDefault="003C4C27" w:rsidP="003C4C27">
                  <w:pPr>
                    <w:framePr w:hSpace="180" w:wrap="around" w:vAnchor="text" w:hAnchor="text" w:y="-722"/>
                    <w:rPr>
                      <w:sz w:val="24"/>
                      <w:szCs w:val="24"/>
                    </w:rPr>
                  </w:pPr>
                  <w:r>
                    <w:rPr>
                      <w:noProof/>
                      <w:color w:val="1A6395"/>
                      <w:lang w:eastAsia="en-NZ"/>
                    </w:rPr>
                    <w:lastRenderedPageBreak/>
                    <w:drawing>
                      <wp:inline distT="0" distB="0" distL="0" distR="0" wp14:anchorId="1B8C6EED" wp14:editId="75882BC6">
                        <wp:extent cx="5720080" cy="308610"/>
                        <wp:effectExtent l="0" t="0" r="0" b="0"/>
                        <wp:docPr id="6" name="Picture 6" descr="Back to to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ck to top">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0080" cy="308610"/>
                                </a:xfrm>
                                <a:prstGeom prst="rect">
                                  <a:avLst/>
                                </a:prstGeom>
                                <a:noFill/>
                                <a:ln>
                                  <a:noFill/>
                                </a:ln>
                              </pic:spPr>
                            </pic:pic>
                          </a:graphicData>
                        </a:graphic>
                      </wp:inline>
                    </w:drawing>
                  </w:r>
                </w:p>
              </w:tc>
            </w:tr>
            <w:tr w:rsidR="003C4C27" w:rsidTr="003C6145">
              <w:trPr>
                <w:tblCellSpacing w:w="0" w:type="dxa"/>
                <w:jc w:val="center"/>
              </w:trPr>
              <w:tc>
                <w:tcPr>
                  <w:tcW w:w="0" w:type="auto"/>
                  <w:gridSpan w:val="8"/>
                  <w:shd w:val="clear" w:color="auto" w:fill="FFFFFF"/>
                  <w:vAlign w:val="center"/>
                  <w:hideMark/>
                </w:tcPr>
                <w:tbl>
                  <w:tblPr>
                    <w:tblW w:w="0" w:type="dxa"/>
                    <w:jc w:val="center"/>
                    <w:tblCellSpacing w:w="0" w:type="dxa"/>
                    <w:tblCellMar>
                      <w:left w:w="0" w:type="dxa"/>
                      <w:right w:w="0" w:type="dxa"/>
                    </w:tblCellMar>
                    <w:tblLook w:val="04A0" w:firstRow="1" w:lastRow="0" w:firstColumn="1" w:lastColumn="0" w:noHBand="0" w:noVBand="1"/>
                  </w:tblPr>
                  <w:tblGrid>
                    <w:gridCol w:w="6"/>
                  </w:tblGrid>
                  <w:tr w:rsidR="003C4C27" w:rsidTr="003C6145">
                    <w:trPr>
                      <w:tblCellSpacing w:w="0" w:type="dxa"/>
                      <w:jc w:val="center"/>
                    </w:trPr>
                    <w:tc>
                      <w:tcPr>
                        <w:tcW w:w="0" w:type="auto"/>
                        <w:vAlign w:val="center"/>
                        <w:hideMark/>
                      </w:tcPr>
                      <w:p w:rsidR="003C4C27" w:rsidRDefault="003C4C27" w:rsidP="003C4C27">
                        <w:pPr>
                          <w:framePr w:hSpace="180" w:wrap="around" w:vAnchor="text" w:hAnchor="text" w:y="-722"/>
                          <w:rPr>
                            <w:rFonts w:ascii="Times New Roman" w:eastAsia="Times New Roman" w:hAnsi="Times New Roman"/>
                            <w:lang w:eastAsia="en-NZ"/>
                          </w:rPr>
                        </w:pPr>
                      </w:p>
                    </w:tc>
                  </w:tr>
                </w:tbl>
                <w:p w:rsidR="003C4C27" w:rsidRDefault="003C4C27" w:rsidP="003C4C27">
                  <w:pPr>
                    <w:framePr w:hSpace="180" w:wrap="around" w:vAnchor="text" w:hAnchor="text" w:y="-722"/>
                    <w:jc w:val="center"/>
                    <w:rPr>
                      <w:rFonts w:ascii="Times New Roman" w:eastAsia="Times New Roman" w:hAnsi="Times New Roman"/>
                      <w:lang w:eastAsia="en-NZ"/>
                    </w:rPr>
                  </w:pPr>
                </w:p>
              </w:tc>
            </w:tr>
            <w:tr w:rsidR="003C4C27" w:rsidTr="003C6145">
              <w:trPr>
                <w:tblCellSpacing w:w="0" w:type="dxa"/>
                <w:jc w:val="center"/>
              </w:trPr>
              <w:tc>
                <w:tcPr>
                  <w:tcW w:w="0" w:type="auto"/>
                  <w:gridSpan w:val="6"/>
                  <w:shd w:val="clear" w:color="auto" w:fill="FFFFFF"/>
                  <w:vAlign w:val="center"/>
                  <w:hideMark/>
                </w:tcPr>
                <w:p w:rsidR="003C4C27" w:rsidRDefault="003C4C27" w:rsidP="003C4C27">
                  <w:pPr>
                    <w:framePr w:hSpace="180" w:wrap="around" w:vAnchor="text" w:hAnchor="text" w:y="-722"/>
                    <w:rPr>
                      <w:sz w:val="24"/>
                      <w:szCs w:val="24"/>
                    </w:rPr>
                  </w:pPr>
                  <w:r>
                    <w:t> </w:t>
                  </w:r>
                </w:p>
              </w:tc>
              <w:tc>
                <w:tcPr>
                  <w:tcW w:w="0" w:type="auto"/>
                  <w:shd w:val="clear" w:color="auto" w:fill="FFFFFF"/>
                  <w:vAlign w:val="center"/>
                  <w:hideMark/>
                </w:tcPr>
                <w:p w:rsidR="003C4C27" w:rsidRDefault="003C4C27" w:rsidP="003C4C27">
                  <w:pPr>
                    <w:framePr w:hSpace="180" w:wrap="around" w:vAnchor="text" w:hAnchor="text" w:y="-722"/>
                    <w:rPr>
                      <w:rFonts w:ascii="Times New Roman" w:eastAsia="Times New Roman" w:hAnsi="Times New Roman"/>
                      <w:lang w:eastAsia="en-NZ"/>
                    </w:rPr>
                  </w:pPr>
                </w:p>
              </w:tc>
              <w:tc>
                <w:tcPr>
                  <w:tcW w:w="0" w:type="auto"/>
                  <w:shd w:val="clear" w:color="auto" w:fill="FFFFFF"/>
                  <w:vAlign w:val="center"/>
                  <w:hideMark/>
                </w:tcPr>
                <w:p w:rsidR="003C4C27" w:rsidRDefault="003C4C27" w:rsidP="003C4C27">
                  <w:pPr>
                    <w:framePr w:hSpace="180" w:wrap="around" w:vAnchor="text" w:hAnchor="text" w:y="-722"/>
                    <w:rPr>
                      <w:rFonts w:ascii="Times New Roman" w:eastAsia="Times New Roman" w:hAnsi="Times New Roman"/>
                      <w:lang w:eastAsia="en-NZ"/>
                    </w:rPr>
                  </w:pPr>
                </w:p>
              </w:tc>
            </w:tr>
            <w:tr w:rsidR="003C4C27" w:rsidTr="003C6145">
              <w:trPr>
                <w:tblCellSpacing w:w="0" w:type="dxa"/>
                <w:jc w:val="center"/>
              </w:trPr>
              <w:tc>
                <w:tcPr>
                  <w:tcW w:w="0" w:type="auto"/>
                  <w:gridSpan w:val="5"/>
                  <w:shd w:val="clear" w:color="auto" w:fill="EFF2D3"/>
                  <w:vAlign w:val="center"/>
                  <w:hideMark/>
                </w:tcPr>
                <w:tbl>
                  <w:tblPr>
                    <w:tblW w:w="5000" w:type="pct"/>
                    <w:tblCellSpacing w:w="15" w:type="dxa"/>
                    <w:shd w:val="clear" w:color="auto" w:fill="EFF2D3"/>
                    <w:tblCellMar>
                      <w:left w:w="0" w:type="dxa"/>
                      <w:right w:w="0" w:type="dxa"/>
                    </w:tblCellMar>
                    <w:tblLook w:val="04A0" w:firstRow="1" w:lastRow="0" w:firstColumn="1" w:lastColumn="0" w:noHBand="0" w:noVBand="1"/>
                  </w:tblPr>
                  <w:tblGrid>
                    <w:gridCol w:w="855"/>
                    <w:gridCol w:w="3882"/>
                    <w:gridCol w:w="3898"/>
                  </w:tblGrid>
                  <w:tr w:rsidR="003C4C27" w:rsidTr="003C6145">
                    <w:trPr>
                      <w:tblCellSpacing w:w="15" w:type="dxa"/>
                    </w:trPr>
                    <w:tc>
                      <w:tcPr>
                        <w:tcW w:w="450" w:type="pct"/>
                        <w:shd w:val="clear" w:color="auto" w:fill="EFF2D3"/>
                        <w:tcMar>
                          <w:top w:w="30" w:type="dxa"/>
                          <w:left w:w="30" w:type="dxa"/>
                          <w:bottom w:w="30" w:type="dxa"/>
                          <w:right w:w="30" w:type="dxa"/>
                        </w:tcMar>
                        <w:vAlign w:val="center"/>
                        <w:hideMark/>
                      </w:tcPr>
                      <w:p w:rsidR="003C4C27" w:rsidRDefault="003C4C27" w:rsidP="003C4C27">
                        <w:pPr>
                          <w:framePr w:hSpace="180" w:wrap="around" w:vAnchor="text" w:hAnchor="text" w:y="-722"/>
                          <w:rPr>
                            <w:sz w:val="24"/>
                            <w:szCs w:val="24"/>
                          </w:rPr>
                        </w:pPr>
                        <w:r>
                          <w:rPr>
                            <w:noProof/>
                            <w:lang w:eastAsia="en-NZ"/>
                          </w:rPr>
                          <w:drawing>
                            <wp:inline distT="0" distB="0" distL="0" distR="0" wp14:anchorId="0404352F" wp14:editId="3078EEEB">
                              <wp:extent cx="467995" cy="531495"/>
                              <wp:effectExtent l="0" t="0" r="8255" b="1905"/>
                              <wp:docPr id="5" name="Picture 5" descr="http://www.nzta.govt.nz/site-resources/img/email/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zta.govt.nz/site-resources/img/email/inf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995" cy="531495"/>
                                      </a:xfrm>
                                      <a:prstGeom prst="rect">
                                        <a:avLst/>
                                      </a:prstGeom>
                                      <a:noFill/>
                                      <a:ln>
                                        <a:noFill/>
                                      </a:ln>
                                    </pic:spPr>
                                  </pic:pic>
                                </a:graphicData>
                              </a:graphic>
                            </wp:inline>
                          </w:drawing>
                        </w:r>
                      </w:p>
                    </w:tc>
                    <w:tc>
                      <w:tcPr>
                        <w:tcW w:w="2250" w:type="pct"/>
                        <w:shd w:val="clear" w:color="auto" w:fill="EFF2D3"/>
                        <w:tcMar>
                          <w:top w:w="30" w:type="dxa"/>
                          <w:left w:w="30" w:type="dxa"/>
                          <w:bottom w:w="30" w:type="dxa"/>
                          <w:right w:w="30" w:type="dxa"/>
                        </w:tcMar>
                        <w:vAlign w:val="center"/>
                        <w:hideMark/>
                      </w:tcPr>
                      <w:p w:rsidR="003C4C27" w:rsidRDefault="003C4C27" w:rsidP="003C4C27">
                        <w:pPr>
                          <w:framePr w:hSpace="180" w:wrap="around" w:vAnchor="text" w:hAnchor="text" w:y="-722"/>
                          <w:rPr>
                            <w:sz w:val="15"/>
                            <w:szCs w:val="15"/>
                          </w:rPr>
                        </w:pPr>
                        <w:r>
                          <w:rPr>
                            <w:rStyle w:val="Strong"/>
                            <w:sz w:val="15"/>
                            <w:szCs w:val="15"/>
                          </w:rPr>
                          <w:t>For general enquiries or contact information</w:t>
                        </w:r>
                        <w:r>
                          <w:rPr>
                            <w:sz w:val="15"/>
                            <w:szCs w:val="15"/>
                          </w:rPr>
                          <w:t xml:space="preserve"> about the NZ Transport Agency please check our website </w:t>
                        </w:r>
                        <w:hyperlink r:id="rId26" w:tgtFrame="_blank" w:history="1">
                          <w:r>
                            <w:rPr>
                              <w:rStyle w:val="Hyperlink"/>
                              <w:sz w:val="15"/>
                              <w:szCs w:val="15"/>
                            </w:rPr>
                            <w:t>www.nzta.govt.nz</w:t>
                          </w:r>
                        </w:hyperlink>
                        <w:r>
                          <w:rPr>
                            <w:sz w:val="15"/>
                            <w:szCs w:val="15"/>
                          </w:rPr>
                          <w:t xml:space="preserve"> or email us at </w:t>
                        </w:r>
                        <w:hyperlink r:id="rId27" w:history="1">
                          <w:r>
                            <w:rPr>
                              <w:rStyle w:val="Hyperlink"/>
                              <w:sz w:val="15"/>
                              <w:szCs w:val="15"/>
                            </w:rPr>
                            <w:t>info@nzta.govt.nz</w:t>
                          </w:r>
                        </w:hyperlink>
                      </w:p>
                    </w:tc>
                    <w:tc>
                      <w:tcPr>
                        <w:tcW w:w="2250" w:type="pct"/>
                        <w:shd w:val="clear" w:color="auto" w:fill="EFF2D3"/>
                        <w:tcMar>
                          <w:top w:w="30" w:type="dxa"/>
                          <w:left w:w="30" w:type="dxa"/>
                          <w:bottom w:w="30" w:type="dxa"/>
                          <w:right w:w="30" w:type="dxa"/>
                        </w:tcMar>
                        <w:vAlign w:val="center"/>
                        <w:hideMark/>
                      </w:tcPr>
                      <w:p w:rsidR="003C4C27" w:rsidRDefault="003C4C27" w:rsidP="003C4C27">
                        <w:pPr>
                          <w:framePr w:hSpace="180" w:wrap="around" w:vAnchor="text" w:hAnchor="text" w:y="-722"/>
                          <w:rPr>
                            <w:sz w:val="14"/>
                            <w:szCs w:val="14"/>
                          </w:rPr>
                        </w:pPr>
                        <w:r>
                          <w:rPr>
                            <w:rStyle w:val="Strong"/>
                            <w:sz w:val="14"/>
                            <w:szCs w:val="14"/>
                          </w:rPr>
                          <w:t>NATIONAL OFFICE</w:t>
                        </w:r>
                        <w:r>
                          <w:rPr>
                            <w:sz w:val="14"/>
                            <w:szCs w:val="14"/>
                          </w:rPr>
                          <w:t xml:space="preserve"> Victoria Arcade, 44 Victoria Street, Private Bag 6995, Wellington 6141, New Zealand Telephone: +64 4 894 5400, Fax: +64 4 894 6100</w:t>
                        </w:r>
                      </w:p>
                    </w:tc>
                  </w:tr>
                </w:tbl>
                <w:p w:rsidR="003C4C27" w:rsidRDefault="003C4C27" w:rsidP="003C4C27">
                  <w:pPr>
                    <w:framePr w:hSpace="180" w:wrap="around" w:vAnchor="text" w:hAnchor="text" w:y="-722"/>
                    <w:rPr>
                      <w:rFonts w:ascii="Times New Roman" w:eastAsia="Times New Roman" w:hAnsi="Times New Roman"/>
                      <w:lang w:eastAsia="en-NZ"/>
                    </w:rPr>
                  </w:pPr>
                </w:p>
              </w:tc>
              <w:tc>
                <w:tcPr>
                  <w:tcW w:w="0" w:type="auto"/>
                  <w:shd w:val="clear" w:color="auto" w:fill="EFF2D3"/>
                  <w:vAlign w:val="center"/>
                  <w:hideMark/>
                </w:tcPr>
                <w:p w:rsidR="003C4C27" w:rsidRDefault="003C4C27" w:rsidP="003C4C27">
                  <w:pPr>
                    <w:framePr w:hSpace="180" w:wrap="around" w:vAnchor="text" w:hAnchor="text" w:y="-722"/>
                    <w:rPr>
                      <w:sz w:val="24"/>
                      <w:szCs w:val="24"/>
                    </w:rPr>
                  </w:pPr>
                  <w:r>
                    <w:t> </w:t>
                  </w:r>
                </w:p>
              </w:tc>
              <w:tc>
                <w:tcPr>
                  <w:tcW w:w="0" w:type="auto"/>
                  <w:shd w:val="clear" w:color="auto" w:fill="FFFFFF"/>
                  <w:vAlign w:val="center"/>
                  <w:hideMark/>
                </w:tcPr>
                <w:p w:rsidR="003C4C27" w:rsidRDefault="003C4C27" w:rsidP="003C4C27">
                  <w:pPr>
                    <w:framePr w:hSpace="180" w:wrap="around" w:vAnchor="text" w:hAnchor="text" w:y="-722"/>
                    <w:rPr>
                      <w:rFonts w:ascii="Times New Roman" w:eastAsia="Times New Roman" w:hAnsi="Times New Roman"/>
                      <w:lang w:eastAsia="en-NZ"/>
                    </w:rPr>
                  </w:pPr>
                </w:p>
              </w:tc>
              <w:tc>
                <w:tcPr>
                  <w:tcW w:w="0" w:type="auto"/>
                  <w:shd w:val="clear" w:color="auto" w:fill="FFFFFF"/>
                  <w:vAlign w:val="center"/>
                  <w:hideMark/>
                </w:tcPr>
                <w:p w:rsidR="003C4C27" w:rsidRDefault="003C4C27" w:rsidP="003C4C27">
                  <w:pPr>
                    <w:framePr w:hSpace="180" w:wrap="around" w:vAnchor="text" w:hAnchor="text" w:y="-722"/>
                    <w:rPr>
                      <w:rFonts w:ascii="Times New Roman" w:eastAsia="Times New Roman" w:hAnsi="Times New Roman"/>
                      <w:lang w:eastAsia="en-NZ"/>
                    </w:rPr>
                  </w:pPr>
                </w:p>
              </w:tc>
            </w:tr>
            <w:tr w:rsidR="003C4C27" w:rsidTr="003C6145">
              <w:trPr>
                <w:tblCellSpacing w:w="0" w:type="dxa"/>
                <w:jc w:val="center"/>
              </w:trPr>
              <w:tc>
                <w:tcPr>
                  <w:tcW w:w="0" w:type="auto"/>
                  <w:gridSpan w:val="6"/>
                  <w:shd w:val="clear" w:color="auto" w:fill="FFFFFF"/>
                  <w:vAlign w:val="center"/>
                  <w:hideMark/>
                </w:tcPr>
                <w:p w:rsidR="003C4C27" w:rsidRDefault="003C4C27" w:rsidP="003C4C27">
                  <w:pPr>
                    <w:framePr w:hSpace="180" w:wrap="around" w:vAnchor="text" w:hAnchor="text" w:y="-722"/>
                    <w:rPr>
                      <w:sz w:val="24"/>
                      <w:szCs w:val="24"/>
                    </w:rPr>
                  </w:pPr>
                  <w:r>
                    <w:t> </w:t>
                  </w:r>
                </w:p>
              </w:tc>
              <w:tc>
                <w:tcPr>
                  <w:tcW w:w="0" w:type="auto"/>
                  <w:shd w:val="clear" w:color="auto" w:fill="FFFFFF"/>
                  <w:vAlign w:val="center"/>
                  <w:hideMark/>
                </w:tcPr>
                <w:p w:rsidR="003C4C27" w:rsidRDefault="003C4C27" w:rsidP="003C4C27">
                  <w:pPr>
                    <w:framePr w:hSpace="180" w:wrap="around" w:vAnchor="text" w:hAnchor="text" w:y="-722"/>
                    <w:rPr>
                      <w:rFonts w:ascii="Times New Roman" w:eastAsia="Times New Roman" w:hAnsi="Times New Roman"/>
                      <w:lang w:eastAsia="en-NZ"/>
                    </w:rPr>
                  </w:pPr>
                </w:p>
              </w:tc>
              <w:tc>
                <w:tcPr>
                  <w:tcW w:w="0" w:type="auto"/>
                  <w:shd w:val="clear" w:color="auto" w:fill="FFFFFF"/>
                  <w:vAlign w:val="center"/>
                  <w:hideMark/>
                </w:tcPr>
                <w:p w:rsidR="003C4C27" w:rsidRDefault="003C4C27" w:rsidP="003C4C27">
                  <w:pPr>
                    <w:framePr w:hSpace="180" w:wrap="around" w:vAnchor="text" w:hAnchor="text" w:y="-722"/>
                    <w:rPr>
                      <w:rFonts w:ascii="Times New Roman" w:eastAsia="Times New Roman" w:hAnsi="Times New Roman"/>
                      <w:lang w:eastAsia="en-NZ"/>
                    </w:rPr>
                  </w:pPr>
                </w:p>
              </w:tc>
            </w:tr>
            <w:tr w:rsidR="003C4C27" w:rsidTr="003C6145">
              <w:trPr>
                <w:tblCellSpacing w:w="0" w:type="dxa"/>
                <w:jc w:val="center"/>
              </w:trPr>
              <w:tc>
                <w:tcPr>
                  <w:tcW w:w="0" w:type="auto"/>
                  <w:gridSpan w:val="6"/>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6187"/>
                    <w:gridCol w:w="2063"/>
                  </w:tblGrid>
                  <w:tr w:rsidR="003C4C27" w:rsidTr="003C6145">
                    <w:trPr>
                      <w:tblCellSpacing w:w="0" w:type="dxa"/>
                      <w:jc w:val="center"/>
                    </w:trPr>
                    <w:tc>
                      <w:tcPr>
                        <w:tcW w:w="3750" w:type="pct"/>
                        <w:vAlign w:val="center"/>
                        <w:hideMark/>
                      </w:tcPr>
                      <w:p w:rsidR="003C4C27" w:rsidRDefault="003C4C27" w:rsidP="003C4C27">
                        <w:pPr>
                          <w:framePr w:hSpace="180" w:wrap="around" w:vAnchor="text" w:hAnchor="text" w:y="-722"/>
                          <w:rPr>
                            <w:sz w:val="12"/>
                            <w:szCs w:val="12"/>
                          </w:rPr>
                        </w:pPr>
                        <w:r>
                          <w:rPr>
                            <w:sz w:val="12"/>
                            <w:szCs w:val="12"/>
                          </w:rPr>
                          <w:t xml:space="preserve">© 2009 – 2014 NZTA. All rights reserved. </w:t>
                        </w:r>
                        <w:hyperlink r:id="rId28" w:anchor="privacy" w:tgtFrame="_blank" w:history="1">
                          <w:r>
                            <w:rPr>
                              <w:rStyle w:val="Hyperlink"/>
                              <w:sz w:val="12"/>
                              <w:szCs w:val="12"/>
                            </w:rPr>
                            <w:t>Privacy Policy</w:t>
                          </w:r>
                        </w:hyperlink>
                        <w:r>
                          <w:rPr>
                            <w:sz w:val="12"/>
                            <w:szCs w:val="12"/>
                          </w:rPr>
                          <w:t xml:space="preserve"> | </w:t>
                        </w:r>
                        <w:hyperlink r:id="rId29" w:anchor="disclaimer" w:tgtFrame="_blank" w:history="1">
                          <w:r>
                            <w:rPr>
                              <w:rStyle w:val="Hyperlink"/>
                              <w:sz w:val="12"/>
                              <w:szCs w:val="12"/>
                            </w:rPr>
                            <w:t>Legal disclaimer</w:t>
                          </w:r>
                        </w:hyperlink>
                        <w:r>
                          <w:rPr>
                            <w:sz w:val="12"/>
                            <w:szCs w:val="12"/>
                          </w:rPr>
                          <w:t xml:space="preserve"> | </w:t>
                        </w:r>
                        <w:hyperlink r:id="rId30" w:anchor="copyright" w:tgtFrame="_blank" w:history="1">
                          <w:r>
                            <w:rPr>
                              <w:rStyle w:val="Hyperlink"/>
                              <w:sz w:val="12"/>
                              <w:szCs w:val="12"/>
                            </w:rPr>
                            <w:t>Copyright</w:t>
                          </w:r>
                        </w:hyperlink>
                      </w:p>
                    </w:tc>
                    <w:tc>
                      <w:tcPr>
                        <w:tcW w:w="1250" w:type="pct"/>
                        <w:vAlign w:val="center"/>
                        <w:hideMark/>
                      </w:tcPr>
                      <w:p w:rsidR="003C4C27" w:rsidRDefault="003C4C27" w:rsidP="003C4C27">
                        <w:pPr>
                          <w:framePr w:hSpace="180" w:wrap="around" w:vAnchor="text" w:hAnchor="text" w:y="-722"/>
                          <w:rPr>
                            <w:sz w:val="24"/>
                            <w:szCs w:val="24"/>
                          </w:rPr>
                        </w:pPr>
                        <w:r>
                          <w:rPr>
                            <w:noProof/>
                            <w:color w:val="1A6395"/>
                            <w:lang w:eastAsia="en-NZ"/>
                          </w:rPr>
                          <w:drawing>
                            <wp:inline distT="0" distB="0" distL="0" distR="0" wp14:anchorId="2A72729B" wp14:editId="03A377DC">
                              <wp:extent cx="1286510" cy="201930"/>
                              <wp:effectExtent l="0" t="0" r="8890" b="7620"/>
                              <wp:docPr id="3" name="Picture 3" descr="New Zealand Government">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Zealand Government">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6510" cy="201930"/>
                                      </a:xfrm>
                                      <a:prstGeom prst="rect">
                                        <a:avLst/>
                                      </a:prstGeom>
                                      <a:noFill/>
                                      <a:ln>
                                        <a:noFill/>
                                      </a:ln>
                                    </pic:spPr>
                                  </pic:pic>
                                </a:graphicData>
                              </a:graphic>
                            </wp:inline>
                          </w:drawing>
                        </w:r>
                      </w:p>
                    </w:tc>
                  </w:tr>
                  <w:tr w:rsidR="003C4C27" w:rsidTr="003C6145">
                    <w:trPr>
                      <w:tblCellSpacing w:w="0" w:type="dxa"/>
                      <w:jc w:val="center"/>
                    </w:trPr>
                    <w:tc>
                      <w:tcPr>
                        <w:tcW w:w="0" w:type="auto"/>
                        <w:gridSpan w:val="2"/>
                        <w:vAlign w:val="center"/>
                        <w:hideMark/>
                      </w:tcPr>
                      <w:p w:rsidR="003C4C27" w:rsidRDefault="003C4C27" w:rsidP="003C4C27">
                        <w:pPr>
                          <w:framePr w:hSpace="180" w:wrap="around" w:vAnchor="text" w:hAnchor="text" w:y="-722"/>
                          <w:rPr>
                            <w:sz w:val="14"/>
                            <w:szCs w:val="14"/>
                          </w:rPr>
                        </w:pPr>
                        <w:r>
                          <w:rPr>
                            <w:sz w:val="14"/>
                            <w:szCs w:val="14"/>
                          </w:rPr>
                          <w:t> </w:t>
                        </w:r>
                      </w:p>
                    </w:tc>
                  </w:tr>
                </w:tbl>
                <w:p w:rsidR="003C4C27" w:rsidRDefault="003C4C27" w:rsidP="003C4C27">
                  <w:pPr>
                    <w:framePr w:hSpace="180" w:wrap="around" w:vAnchor="text" w:hAnchor="text" w:y="-722"/>
                    <w:jc w:val="center"/>
                    <w:rPr>
                      <w:rFonts w:ascii="Times New Roman" w:eastAsia="Times New Roman" w:hAnsi="Times New Roman"/>
                      <w:lang w:eastAsia="en-NZ"/>
                    </w:rPr>
                  </w:pPr>
                </w:p>
              </w:tc>
              <w:tc>
                <w:tcPr>
                  <w:tcW w:w="0" w:type="auto"/>
                  <w:shd w:val="clear" w:color="auto" w:fill="FFFFFF"/>
                  <w:vAlign w:val="center"/>
                  <w:hideMark/>
                </w:tcPr>
                <w:p w:rsidR="003C4C27" w:rsidRDefault="003C4C27" w:rsidP="003C4C27">
                  <w:pPr>
                    <w:framePr w:hSpace="180" w:wrap="around" w:vAnchor="text" w:hAnchor="text" w:y="-722"/>
                    <w:rPr>
                      <w:rFonts w:ascii="Times New Roman" w:eastAsia="Times New Roman" w:hAnsi="Times New Roman"/>
                      <w:lang w:eastAsia="en-NZ"/>
                    </w:rPr>
                  </w:pPr>
                </w:p>
              </w:tc>
              <w:tc>
                <w:tcPr>
                  <w:tcW w:w="0" w:type="auto"/>
                  <w:shd w:val="clear" w:color="auto" w:fill="FFFFFF"/>
                  <w:vAlign w:val="center"/>
                  <w:hideMark/>
                </w:tcPr>
                <w:p w:rsidR="003C4C27" w:rsidRDefault="003C4C27" w:rsidP="003C4C27">
                  <w:pPr>
                    <w:framePr w:hSpace="180" w:wrap="around" w:vAnchor="text" w:hAnchor="text" w:y="-722"/>
                    <w:rPr>
                      <w:rFonts w:ascii="Times New Roman" w:eastAsia="Times New Roman" w:hAnsi="Times New Roman"/>
                      <w:lang w:eastAsia="en-NZ"/>
                    </w:rPr>
                  </w:pPr>
                </w:p>
              </w:tc>
            </w:tr>
          </w:tbl>
          <w:p w:rsidR="003C4C27" w:rsidRDefault="003C4C27" w:rsidP="003C4C27">
            <w:pPr>
              <w:jc w:val="center"/>
              <w:rPr>
                <w:rFonts w:ascii="Times New Roman" w:eastAsia="Times New Roman" w:hAnsi="Times New Roman"/>
                <w:lang w:eastAsia="en-NZ"/>
              </w:rPr>
            </w:pPr>
          </w:p>
        </w:tc>
      </w:tr>
    </w:tbl>
    <w:p w:rsidR="003C4C27" w:rsidRDefault="003C4C27" w:rsidP="003C4C27">
      <w:pPr>
        <w:rPr>
          <w:color w:val="00456B"/>
          <w:sz w:val="18"/>
          <w:szCs w:val="18"/>
        </w:rPr>
      </w:pPr>
    </w:p>
    <w:bookmarkEnd w:id="0"/>
    <w:p w:rsidR="00E554F2" w:rsidRPr="00501D0B" w:rsidRDefault="00E554F2" w:rsidP="00DF7B8B"/>
    <w:sectPr w:rsidR="00E554F2" w:rsidRPr="00501D0B" w:rsidSect="00153973">
      <w:footerReference w:type="first" r:id="rId33"/>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27" w:rsidRDefault="003C4C27" w:rsidP="00AB746C">
      <w:r>
        <w:separator/>
      </w:r>
    </w:p>
  </w:endnote>
  <w:endnote w:type="continuationSeparator" w:id="0">
    <w:p w:rsidR="003C4C27" w:rsidRDefault="003C4C27"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06F6A719" wp14:editId="3F751B63">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5BF9A4A9" wp14:editId="132ED6E4">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54182B61" wp14:editId="3E450168">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27" w:rsidRDefault="003C4C27" w:rsidP="00AB746C">
      <w:r>
        <w:separator/>
      </w:r>
    </w:p>
  </w:footnote>
  <w:footnote w:type="continuationSeparator" w:id="0">
    <w:p w:rsidR="003C4C27" w:rsidRDefault="003C4C27"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F9C32CF"/>
    <w:multiLevelType w:val="hybridMultilevel"/>
    <w:tmpl w:val="D7903A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8">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8"/>
  </w:num>
  <w:num w:numId="5">
    <w:abstractNumId w:val="5"/>
  </w:num>
  <w:num w:numId="6">
    <w:abstractNumId w:val="0"/>
  </w:num>
  <w:num w:numId="7">
    <w:abstractNumId w:val="7"/>
  </w:num>
  <w:num w:numId="8">
    <w:abstractNumId w:val="4"/>
  </w:num>
  <w:num w:numId="9">
    <w:abstractNumId w:val="9"/>
  </w:num>
  <w:num w:numId="10">
    <w:abstractNumId w:val="8"/>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27"/>
    <w:rsid w:val="00063D61"/>
    <w:rsid w:val="00130265"/>
    <w:rsid w:val="0013799F"/>
    <w:rsid w:val="00153973"/>
    <w:rsid w:val="00184F01"/>
    <w:rsid w:val="002C33FC"/>
    <w:rsid w:val="0039646F"/>
    <w:rsid w:val="003A0C8D"/>
    <w:rsid w:val="003A296A"/>
    <w:rsid w:val="003C4C27"/>
    <w:rsid w:val="00426B12"/>
    <w:rsid w:val="00447358"/>
    <w:rsid w:val="0047142A"/>
    <w:rsid w:val="004E44E1"/>
    <w:rsid w:val="00501D0B"/>
    <w:rsid w:val="00564645"/>
    <w:rsid w:val="005B351E"/>
    <w:rsid w:val="005D58CE"/>
    <w:rsid w:val="00680396"/>
    <w:rsid w:val="007B1BCC"/>
    <w:rsid w:val="007E4593"/>
    <w:rsid w:val="007E77A4"/>
    <w:rsid w:val="008C3C0F"/>
    <w:rsid w:val="008D46EF"/>
    <w:rsid w:val="008F0B3D"/>
    <w:rsid w:val="008F472E"/>
    <w:rsid w:val="008F50E8"/>
    <w:rsid w:val="00902504"/>
    <w:rsid w:val="00912866"/>
    <w:rsid w:val="00927F09"/>
    <w:rsid w:val="00981599"/>
    <w:rsid w:val="00982204"/>
    <w:rsid w:val="009A7C4C"/>
    <w:rsid w:val="00A1555A"/>
    <w:rsid w:val="00A1705B"/>
    <w:rsid w:val="00A20421"/>
    <w:rsid w:val="00A740D0"/>
    <w:rsid w:val="00AB746C"/>
    <w:rsid w:val="00B225D4"/>
    <w:rsid w:val="00B65200"/>
    <w:rsid w:val="00BA5270"/>
    <w:rsid w:val="00BF2FD3"/>
    <w:rsid w:val="00C61742"/>
    <w:rsid w:val="00D91F26"/>
    <w:rsid w:val="00DC07CD"/>
    <w:rsid w:val="00DF2AAB"/>
    <w:rsid w:val="00DF7B8B"/>
    <w:rsid w:val="00E17094"/>
    <w:rsid w:val="00E554F2"/>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 text"/>
    <w:qFormat/>
    <w:rsid w:val="003C4C27"/>
    <w:pPr>
      <w:spacing w:after="0" w:line="240" w:lineRule="auto"/>
    </w:pPr>
    <w:rPr>
      <w:rFonts w:ascii="Verdana" w:hAnsi="Verdana" w:cs="Times New Roman"/>
      <w:sz w:val="20"/>
      <w:szCs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pPr>
    <w:rPr>
      <w:b/>
      <w:caps/>
      <w:color w:val="FFFFFF" w:themeColor="background1"/>
    </w:rPr>
  </w:style>
  <w:style w:type="paragraph" w:customStyle="1" w:styleId="Tablebody">
    <w:name w:val="Table body"/>
    <w:basedOn w:val="Normal"/>
    <w:uiPriority w:val="8"/>
    <w:qFormat/>
    <w:rsid w:val="007B1BCC"/>
    <w:pPr>
      <w:shd w:val="clear" w:color="auto" w:fill="B9D4ED"/>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Hyperlink">
    <w:name w:val="Hyperlink"/>
    <w:basedOn w:val="DefaultParagraphFont"/>
    <w:uiPriority w:val="99"/>
    <w:semiHidden/>
    <w:unhideWhenUsed/>
    <w:rsid w:val="003C4C27"/>
    <w:rPr>
      <w:color w:val="0000FF"/>
      <w:u w:val="single"/>
    </w:rPr>
  </w:style>
  <w:style w:type="paragraph" w:styleId="NormalWeb">
    <w:name w:val="Normal (Web)"/>
    <w:basedOn w:val="Normal"/>
    <w:uiPriority w:val="99"/>
    <w:unhideWhenUsed/>
    <w:rsid w:val="003C4C27"/>
    <w:pPr>
      <w:spacing w:before="100" w:beforeAutospacing="1" w:after="100" w:afterAutospacing="1"/>
    </w:pPr>
    <w:rPr>
      <w:rFonts w:ascii="Times New Roman" w:hAnsi="Times New Roman"/>
      <w:sz w:val="24"/>
      <w:szCs w:val="24"/>
      <w:lang w:eastAsia="en-NZ"/>
    </w:rPr>
  </w:style>
  <w:style w:type="paragraph" w:customStyle="1" w:styleId="Emailheading">
    <w:name w:val="Email heading"/>
    <w:basedOn w:val="Normal"/>
    <w:uiPriority w:val="99"/>
    <w:rsid w:val="003C4C27"/>
    <w:pPr>
      <w:spacing w:before="100" w:beforeAutospacing="1" w:after="100" w:afterAutospacing="1"/>
    </w:pPr>
    <w:rPr>
      <w:b/>
      <w:bCs/>
      <w:color w:val="00456A"/>
      <w:sz w:val="24"/>
      <w:szCs w:val="24"/>
      <w:lang w:eastAsia="en-NZ"/>
    </w:rPr>
  </w:style>
  <w:style w:type="character" w:styleId="Strong">
    <w:name w:val="Strong"/>
    <w:basedOn w:val="DefaultParagraphFont"/>
    <w:uiPriority w:val="22"/>
    <w:qFormat/>
    <w:rsid w:val="003C4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 text"/>
    <w:qFormat/>
    <w:rsid w:val="003C4C27"/>
    <w:pPr>
      <w:spacing w:after="0" w:line="240" w:lineRule="auto"/>
    </w:pPr>
    <w:rPr>
      <w:rFonts w:ascii="Verdana" w:hAnsi="Verdana" w:cs="Times New Roman"/>
      <w:sz w:val="20"/>
      <w:szCs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pPr>
    <w:rPr>
      <w:b/>
      <w:caps/>
      <w:color w:val="FFFFFF" w:themeColor="background1"/>
    </w:rPr>
  </w:style>
  <w:style w:type="paragraph" w:customStyle="1" w:styleId="Tablebody">
    <w:name w:val="Table body"/>
    <w:basedOn w:val="Normal"/>
    <w:uiPriority w:val="8"/>
    <w:qFormat/>
    <w:rsid w:val="007B1BCC"/>
    <w:pPr>
      <w:shd w:val="clear" w:color="auto" w:fill="B9D4ED"/>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Hyperlink">
    <w:name w:val="Hyperlink"/>
    <w:basedOn w:val="DefaultParagraphFont"/>
    <w:uiPriority w:val="99"/>
    <w:semiHidden/>
    <w:unhideWhenUsed/>
    <w:rsid w:val="003C4C27"/>
    <w:rPr>
      <w:color w:val="0000FF"/>
      <w:u w:val="single"/>
    </w:rPr>
  </w:style>
  <w:style w:type="paragraph" w:styleId="NormalWeb">
    <w:name w:val="Normal (Web)"/>
    <w:basedOn w:val="Normal"/>
    <w:uiPriority w:val="99"/>
    <w:unhideWhenUsed/>
    <w:rsid w:val="003C4C27"/>
    <w:pPr>
      <w:spacing w:before="100" w:beforeAutospacing="1" w:after="100" w:afterAutospacing="1"/>
    </w:pPr>
    <w:rPr>
      <w:rFonts w:ascii="Times New Roman" w:hAnsi="Times New Roman"/>
      <w:sz w:val="24"/>
      <w:szCs w:val="24"/>
      <w:lang w:eastAsia="en-NZ"/>
    </w:rPr>
  </w:style>
  <w:style w:type="paragraph" w:customStyle="1" w:styleId="Emailheading">
    <w:name w:val="Email heading"/>
    <w:basedOn w:val="Normal"/>
    <w:uiPriority w:val="99"/>
    <w:rsid w:val="003C4C27"/>
    <w:pPr>
      <w:spacing w:before="100" w:beforeAutospacing="1" w:after="100" w:afterAutospacing="1"/>
    </w:pPr>
    <w:rPr>
      <w:b/>
      <w:bCs/>
      <w:color w:val="00456A"/>
      <w:sz w:val="24"/>
      <w:szCs w:val="24"/>
      <w:lang w:eastAsia="en-NZ"/>
    </w:rPr>
  </w:style>
  <w:style w:type="character" w:styleId="Strong">
    <w:name w:val="Strong"/>
    <w:basedOn w:val="DefaultParagraphFont"/>
    <w:uiPriority w:val="22"/>
    <w:qFormat/>
    <w:rsid w:val="003C4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transportagency" TargetMode="External"/><Relationship Id="rId18" Type="http://schemas.openxmlformats.org/officeDocument/2006/relationships/image" Target="media/image6.jpeg"/><Relationship Id="rId26" Type="http://schemas.openxmlformats.org/officeDocument/2006/relationships/hyperlink" Target="http://www.nzta.govt.nz/about/contact/index.html" TargetMode="External"/><Relationship Id="rId3" Type="http://schemas.openxmlformats.org/officeDocument/2006/relationships/styles" Target="styles.xml"/><Relationship Id="rId21" Type="http://schemas.openxmlformats.org/officeDocument/2006/relationships/hyperlink" Target="www.nzta.govt.nz/50MA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youtube.com/user/NZTransportAgency" TargetMode="External"/><Relationship Id="rId25" Type="http://schemas.openxmlformats.org/officeDocument/2006/relationships/image" Target="media/image9.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surveymonkey.com/s/50max-survey" TargetMode="External"/><Relationship Id="rId29" Type="http://schemas.openxmlformats.org/officeDocument/2006/relationships/hyperlink" Target="http://www.nzta.govt.nz/about/about-this-sit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s://www.twitter.com/nzta_news" TargetMode="External"/><Relationship Id="rId23" Type="http://schemas.openxmlformats.org/officeDocument/2006/relationships/hyperlink" Target="#top"/><Relationship Id="rId28" Type="http://schemas.openxmlformats.org/officeDocument/2006/relationships/hyperlink" Target="http://www.nzta.govt.nz/about/about-this-site.html" TargetMode="Externa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hyperlink" Target="http://newzealand.govt.nz/" TargetMode="External"/><Relationship Id="rId4" Type="http://schemas.microsoft.com/office/2007/relationships/stylesWithEffects" Target="stylesWithEffects.xml"/><Relationship Id="rId9" Type="http://schemas.openxmlformats.org/officeDocument/2006/relationships/hyperlink" Target="http://www.nzta.govt.nz/" TargetMode="External"/><Relationship Id="rId14" Type="http://schemas.openxmlformats.org/officeDocument/2006/relationships/image" Target="media/image4.jpeg"/><Relationship Id="rId22" Type="http://schemas.openxmlformats.org/officeDocument/2006/relationships/hyperlink" Target="mailto:info50MAX@nzta.govt.nz" TargetMode="External"/><Relationship Id="rId27" Type="http://schemas.openxmlformats.org/officeDocument/2006/relationships/hyperlink" Target="mailto:info@nzta.govt.nz" TargetMode="External"/><Relationship Id="rId30" Type="http://schemas.openxmlformats.org/officeDocument/2006/relationships/hyperlink" Target="http://www.nzta.govt.nz/about/about-this-site.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6D4C-846F-43F5-B5C1-097FBB7A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Whitaker</dc:creator>
  <cp:lastModifiedBy>Ben Whitaker</cp:lastModifiedBy>
  <cp:revision>1</cp:revision>
  <dcterms:created xsi:type="dcterms:W3CDTF">2014-11-25T01:58:00Z</dcterms:created>
  <dcterms:modified xsi:type="dcterms:W3CDTF">2014-11-25T01:59:00Z</dcterms:modified>
</cp:coreProperties>
</file>