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655BD6" w:rsidTr="00655BD6">
        <w:trPr>
          <w:tblCellSpacing w:w="0" w:type="dxa"/>
        </w:trPr>
        <w:tc>
          <w:tcPr>
            <w:tcW w:w="0" w:type="auto"/>
            <w:shd w:val="clear" w:color="auto" w:fill="F2F2F2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7104"/>
              <w:gridCol w:w="697"/>
              <w:gridCol w:w="696"/>
              <w:gridCol w:w="584"/>
              <w:gridCol w:w="324"/>
              <w:gridCol w:w="5"/>
              <w:gridCol w:w="5"/>
            </w:tblGrid>
            <w:tr w:rsidR="00655BD6">
              <w:trPr>
                <w:gridAfter w:val="2"/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1A6395"/>
                      <w:lang w:eastAsia="en-NZ"/>
                    </w:rPr>
                    <w:drawing>
                      <wp:inline distT="0" distB="0" distL="0" distR="0">
                        <wp:extent cx="2243455" cy="605790"/>
                        <wp:effectExtent l="0" t="0" r="4445" b="3810"/>
                        <wp:docPr id="16" name="Picture 16" descr="http://www.nzta.govt.nz/site-resources/img/email/nzta-logo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zta.govt.nz/site-resources/img/email/nzta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3455" cy="605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BD6">
              <w:trPr>
                <w:gridAfter w:val="2"/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vAlign w:val="bottom"/>
                  <w:hideMark/>
                </w:tcPr>
                <w:p w:rsidR="00655BD6" w:rsidRDefault="00655BD6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5720080" cy="318770"/>
                        <wp:effectExtent l="0" t="0" r="0" b="5080"/>
                        <wp:docPr id="15" name="Picture 15" descr="http://www.nzta.govt.nz/site-resources/img/email/header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nzta.govt.nz/site-resources/img/email/header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r:link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31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BD6">
              <w:trPr>
                <w:gridAfter w:val="2"/>
                <w:tblCellSpacing w:w="0" w:type="dxa"/>
                <w:jc w:val="center"/>
              </w:trPr>
              <w:tc>
                <w:tcPr>
                  <w:tcW w:w="375" w:type="dxa"/>
                  <w:shd w:val="clear" w:color="auto" w:fill="FFFFFF"/>
                  <w:vAlign w:val="bottom"/>
                  <w:hideMark/>
                </w:tcPr>
                <w:p w:rsidR="00655BD6" w:rsidRDefault="00655BD6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233680" cy="233680"/>
                        <wp:effectExtent l="0" t="0" r="0" b="0"/>
                        <wp:docPr id="14" name="Picture 14" descr="http://www.nzta.govt.nz/site-resources/img/email/space-25-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nzta.govt.nz/site-resources/img/email/space-25-im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80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50" w:type="dxa"/>
                  <w:shd w:val="clear" w:color="auto" w:fill="FFFFFF"/>
                  <w:vAlign w:val="bottom"/>
                  <w:hideMark/>
                </w:tcPr>
                <w:p w:rsidR="00655BD6" w:rsidRDefault="00655BD6">
                  <w:pPr>
                    <w:rPr>
                      <w:b/>
                      <w:bCs/>
                      <w:color w:val="00456A"/>
                      <w:sz w:val="42"/>
                      <w:szCs w:val="42"/>
                    </w:rPr>
                  </w:pPr>
                  <w:r>
                    <w:rPr>
                      <w:b/>
                      <w:bCs/>
                      <w:color w:val="1F497D"/>
                      <w:sz w:val="42"/>
                      <w:szCs w:val="42"/>
                    </w:rPr>
                    <w:t>50MAX UPDATES</w:t>
                  </w:r>
                </w:p>
              </w:tc>
              <w:tc>
                <w:tcPr>
                  <w:tcW w:w="825" w:type="dxa"/>
                  <w:shd w:val="clear" w:color="auto" w:fill="FFFFFF"/>
                  <w:vAlign w:val="bottom"/>
                  <w:hideMark/>
                </w:tcPr>
                <w:p w:rsidR="00655BD6" w:rsidRDefault="00655BD6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1A6395"/>
                      <w:lang w:eastAsia="en-NZ"/>
                    </w:rPr>
                    <w:drawing>
                      <wp:inline distT="0" distB="0" distL="0" distR="0">
                        <wp:extent cx="372110" cy="372110"/>
                        <wp:effectExtent l="0" t="0" r="8890" b="8890"/>
                        <wp:docPr id="13" name="Picture 13" descr="Facebook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110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5" w:type="dxa"/>
                  <w:shd w:val="clear" w:color="auto" w:fill="FFFFFF"/>
                  <w:vAlign w:val="bottom"/>
                  <w:hideMark/>
                </w:tcPr>
                <w:p w:rsidR="00655BD6" w:rsidRDefault="00655BD6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1A6395"/>
                      <w:lang w:eastAsia="en-NZ"/>
                    </w:rPr>
                    <w:drawing>
                      <wp:inline distT="0" distB="0" distL="0" distR="0">
                        <wp:extent cx="372110" cy="372110"/>
                        <wp:effectExtent l="0" t="0" r="8890" b="8890"/>
                        <wp:docPr id="12" name="Picture 12" descr="Twitter">
                          <a:hlinkClick xmlns:a="http://schemas.openxmlformats.org/drawingml/2006/main" r:id="rId1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110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5" w:type="dxa"/>
                  <w:shd w:val="clear" w:color="auto" w:fill="FFFFFF"/>
                  <w:vAlign w:val="bottom"/>
                  <w:hideMark/>
                </w:tcPr>
                <w:p w:rsidR="00655BD6" w:rsidRDefault="00655BD6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1A6395"/>
                      <w:lang w:eastAsia="en-NZ"/>
                    </w:rPr>
                    <w:drawing>
                      <wp:inline distT="0" distB="0" distL="0" distR="0">
                        <wp:extent cx="372110" cy="372110"/>
                        <wp:effectExtent l="0" t="0" r="8890" b="8890"/>
                        <wp:docPr id="11" name="Picture 11" descr="Youtube">
                          <a:hlinkClick xmlns:a="http://schemas.openxmlformats.org/drawingml/2006/main" r:id="rId2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Youtu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r:link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110" cy="372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" w:type="dxa"/>
                  <w:shd w:val="clear" w:color="auto" w:fill="FFFFFF"/>
                  <w:vAlign w:val="bottom"/>
                  <w:hideMark/>
                </w:tcPr>
                <w:p w:rsidR="00655BD6" w:rsidRDefault="00655BD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655BD6">
              <w:trPr>
                <w:gridAfter w:val="2"/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5720080" cy="308610"/>
                        <wp:effectExtent l="0" t="0" r="0" b="0"/>
                        <wp:docPr id="10" name="Picture 10" descr="https://i10.createsend1.com/ti/t/3A/AFF/657/130239/hr-hea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i10.createsend1.com/ti/t/3A/AFF/657/130239/hr-hea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r:link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BD6">
              <w:trPr>
                <w:gridAfter w:val="2"/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rFonts w:ascii="Times New Roman" w:hAnsi="Times New Roman"/>
                      <w:sz w:val="24"/>
                      <w:szCs w:val="24"/>
                      <w:lang w:eastAsia="en-NZ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NZ"/>
                    </w:rPr>
                    <w:drawing>
                      <wp:inline distT="0" distB="0" distL="0" distR="0">
                        <wp:extent cx="5720080" cy="1945640"/>
                        <wp:effectExtent l="0" t="0" r="0" b="0"/>
                        <wp:docPr id="9" name="Picture 9" descr="cid:image008.jpg@01CFCE71.C4EEBBC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id:image008.jpg@01CFCE71.C4EEBBC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r:link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1945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BD6">
              <w:trPr>
                <w:gridAfter w:val="2"/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1A6395"/>
                      <w:lang w:eastAsia="en-NZ"/>
                    </w:rPr>
                    <w:drawing>
                      <wp:inline distT="0" distB="0" distL="0" distR="0">
                        <wp:extent cx="5720080" cy="159385"/>
                        <wp:effectExtent l="0" t="0" r="0" b="0"/>
                        <wp:docPr id="8" name="Picture 8" descr="Back to top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Back to t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r:link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159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BD6">
              <w:trPr>
                <w:gridAfter w:val="2"/>
                <w:tblCellSpacing w:w="0" w:type="dxa"/>
                <w:jc w:val="center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rFonts w:ascii="Times New Roman" w:eastAsia="Times New Roman" w:hAnsi="Times New Roman"/>
                      <w:lang w:eastAsia="en-NZ"/>
                    </w:rPr>
                  </w:pPr>
                </w:p>
              </w:tc>
              <w:tc>
                <w:tcPr>
                  <w:tcW w:w="8250" w:type="dxa"/>
                  <w:gridSpan w:val="4"/>
                  <w:shd w:val="clear" w:color="auto" w:fill="FFFFFF"/>
                </w:tcPr>
                <w:p w:rsidR="00655BD6" w:rsidRDefault="00655BD6">
                  <w:pPr>
                    <w:pStyle w:val="Emailheading"/>
                    <w:rPr>
                      <w:color w:val="1F497D"/>
                      <w:sz w:val="32"/>
                      <w:szCs w:val="32"/>
                    </w:rPr>
                  </w:pPr>
                </w:p>
                <w:p w:rsidR="00655BD6" w:rsidRDefault="00655BD6">
                  <w:pPr>
                    <w:pStyle w:val="Emailheading"/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>October 2014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NZ"/>
                    </w:rPr>
                    <w:drawing>
                      <wp:inline distT="0" distB="0" distL="0" distR="0">
                        <wp:extent cx="233680" cy="233680"/>
                        <wp:effectExtent l="0" t="0" r="0" b="0"/>
                        <wp:docPr id="7" name="Picture 7" descr="http://www.nzta.govt.nz/site-resources/img/email/space-25-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nzta.govt.nz/site-resources/img/email/space-25-im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680" cy="233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BD6">
              <w:trPr>
                <w:gridAfter w:val="2"/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  <w:tr w:rsidR="00655BD6">
              <w:trPr>
                <w:gridAfter w:val="2"/>
                <w:tblCellSpacing w:w="0" w:type="dxa"/>
                <w:jc w:val="center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rFonts w:ascii="Times New Roman" w:eastAsia="Times New Roman" w:hAnsi="Times New Roman"/>
                      <w:lang w:eastAsia="en-NZ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:rsidR="00655BD6" w:rsidRDefault="00655BD6">
                  <w:pPr>
                    <w:rPr>
                      <w:b/>
                      <w:bCs/>
                      <w:color w:val="1F497D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1F497D"/>
                      <w:sz w:val="32"/>
                      <w:szCs w:val="32"/>
                    </w:rPr>
                    <w:t xml:space="preserve">Important changes to bridge restrictions </w:t>
                  </w:r>
                </w:p>
                <w:p w:rsidR="00655BD6" w:rsidRDefault="00655BD6">
                  <w:pPr>
                    <w:rPr>
                      <w:color w:val="1F497D"/>
                      <w:sz w:val="22"/>
                      <w:szCs w:val="22"/>
                    </w:rPr>
                  </w:pPr>
                </w:p>
                <w:p w:rsidR="00655BD6" w:rsidRDefault="00655BD6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>There have been a large number of changes to 50MAX bridge restrictions, opening up many significant routes to 50MAX traffic.</w:t>
                  </w:r>
                </w:p>
                <w:p w:rsidR="00655BD6" w:rsidRDefault="00655BD6">
                  <w:pPr>
                    <w:rPr>
                      <w:color w:val="1F497D"/>
                    </w:rPr>
                  </w:pPr>
                </w:p>
                <w:p w:rsidR="00655BD6" w:rsidRDefault="00655BD6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 xml:space="preserve">First up though a correction to a map error:  The </w:t>
                  </w:r>
                  <w:proofErr w:type="spellStart"/>
                  <w:r>
                    <w:rPr>
                      <w:color w:val="1F497D"/>
                    </w:rPr>
                    <w:t>Awahou</w:t>
                  </w:r>
                  <w:proofErr w:type="spellEnd"/>
                  <w:r>
                    <w:rPr>
                      <w:color w:val="1F497D"/>
                    </w:rPr>
                    <w:t xml:space="preserve"> Stream Bridge on State Highway 36 by Lake </w:t>
                  </w:r>
                  <w:proofErr w:type="spellStart"/>
                  <w:r>
                    <w:rPr>
                      <w:color w:val="1F497D"/>
                    </w:rPr>
                    <w:t>Rotorua</w:t>
                  </w:r>
                  <w:proofErr w:type="spellEnd"/>
                  <w:r>
                    <w:rPr>
                      <w:color w:val="1F497D"/>
                    </w:rPr>
                    <w:t xml:space="preserve">, which is restricted to 50MAX traffic, was shown in the wrong location in the 50MAX Book of Maps.  This has now been corrected – please refer to the updated Book of Maps or the </w:t>
                  </w:r>
                  <w:hyperlink r:id="rId32" w:history="1">
                    <w:r>
                      <w:rPr>
                        <w:rStyle w:val="Hyperlink"/>
                      </w:rPr>
                      <w:t>online interactive map</w:t>
                    </w:r>
                  </w:hyperlink>
                  <w:r>
                    <w:rPr>
                      <w:color w:val="1F497D"/>
                    </w:rPr>
                    <w:t xml:space="preserve"> for correct information.</w:t>
                  </w:r>
                </w:p>
                <w:p w:rsidR="00655BD6" w:rsidRDefault="00655BD6">
                  <w:pPr>
                    <w:rPr>
                      <w:color w:val="1F497D"/>
                    </w:rPr>
                  </w:pPr>
                </w:p>
                <w:p w:rsidR="00655BD6" w:rsidRDefault="00655BD6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 xml:space="preserve">A significant breakthrough has been achieved for North Island 50MAX traffic with the opening of the </w:t>
                  </w:r>
                  <w:proofErr w:type="spellStart"/>
                  <w:r>
                    <w:rPr>
                      <w:color w:val="1F497D"/>
                    </w:rPr>
                    <w:t>Whirokino</w:t>
                  </w:r>
                  <w:proofErr w:type="spellEnd"/>
                  <w:r>
                    <w:rPr>
                      <w:color w:val="1F497D"/>
                    </w:rPr>
                    <w:t xml:space="preserve"> Trestle with immediate effect.  The restriction on the bridge south of </w:t>
                  </w:r>
                  <w:proofErr w:type="spellStart"/>
                  <w:r>
                    <w:rPr>
                      <w:color w:val="1F497D"/>
                    </w:rPr>
                    <w:t>Foxton</w:t>
                  </w:r>
                  <w:proofErr w:type="spellEnd"/>
                  <w:r>
                    <w:rPr>
                      <w:color w:val="1F497D"/>
                    </w:rPr>
                    <w:t xml:space="preserve"> was lifted after an extensive engineering assessment.  This is excellent news for operators – the 1100 metre reinforced concrete bridge runs across the </w:t>
                  </w:r>
                  <w:proofErr w:type="spellStart"/>
                  <w:r>
                    <w:rPr>
                      <w:color w:val="1F497D"/>
                    </w:rPr>
                    <w:t>Manawatu</w:t>
                  </w:r>
                  <w:proofErr w:type="spellEnd"/>
                  <w:r>
                    <w:rPr>
                      <w:color w:val="1F497D"/>
                    </w:rPr>
                    <w:t xml:space="preserve"> flood plain and was the last 50MAX restricted bridge along State Highway 1.  Having </w:t>
                  </w:r>
                  <w:proofErr w:type="spellStart"/>
                  <w:r>
                    <w:rPr>
                      <w:color w:val="1F497D"/>
                    </w:rPr>
                    <w:t>Whirokino</w:t>
                  </w:r>
                  <w:proofErr w:type="spellEnd"/>
                  <w:r>
                    <w:rPr>
                      <w:color w:val="1F497D"/>
                    </w:rPr>
                    <w:t xml:space="preserve"> Trestle freed up for 50MAX traffic is going to be a significant time saver for 50MAX and provide major efficiency gains for operators who will no longer need to divert via Shannon/ Palmerston North.  This applies only to 50MAX and any other HPMV route permits will continue to use the route specified on their permits.</w:t>
                  </w:r>
                </w:p>
                <w:p w:rsidR="00655BD6" w:rsidRDefault="00655BD6">
                  <w:pPr>
                    <w:rPr>
                      <w:color w:val="1F497D"/>
                    </w:rPr>
                  </w:pPr>
                </w:p>
                <w:p w:rsidR="00655BD6" w:rsidRDefault="00655BD6">
                  <w:pPr>
                    <w:rPr>
                      <w:color w:val="1F497D"/>
                    </w:rPr>
                  </w:pPr>
                  <w:r>
                    <w:rPr>
                      <w:color w:val="1F497D"/>
                    </w:rPr>
                    <w:t xml:space="preserve">Other bridges that are now open to 50MAX are in </w:t>
                  </w:r>
                  <w:proofErr w:type="spellStart"/>
                  <w:r>
                    <w:rPr>
                      <w:color w:val="1F497D"/>
                    </w:rPr>
                    <w:t>Gisborne</w:t>
                  </w:r>
                  <w:proofErr w:type="spellEnd"/>
                  <w:r>
                    <w:rPr>
                      <w:color w:val="1F497D"/>
                    </w:rPr>
                    <w:t xml:space="preserve"> and Wanganui, plus a very large number of bridges in the Waikato.  Full details are below.</w:t>
                  </w:r>
                </w:p>
                <w:p w:rsidR="00655BD6" w:rsidRDefault="00655BD6">
                  <w:pPr>
                    <w:rPr>
                      <w:color w:val="1F497D"/>
                    </w:rPr>
                  </w:pPr>
                </w:p>
                <w:p w:rsidR="00655BD6" w:rsidRDefault="00655BD6">
                  <w:pPr>
                    <w:pStyle w:val="ListParagraph"/>
                    <w:rPr>
                      <w:color w:val="1F497D"/>
                    </w:rPr>
                  </w:pPr>
                </w:p>
                <w:tbl>
                  <w:tblPr>
                    <w:tblW w:w="981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"/>
                    <w:gridCol w:w="1473"/>
                    <w:gridCol w:w="1806"/>
                    <w:gridCol w:w="4762"/>
                  </w:tblGrid>
                  <w:tr w:rsidR="00655BD6">
                    <w:trPr>
                      <w:trHeight w:val="255"/>
                    </w:trPr>
                    <w:tc>
                      <w:tcPr>
                        <w:tcW w:w="96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b/>
                            <w:bCs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</w:rPr>
                          <w:t>RCA</w:t>
                        </w:r>
                      </w:p>
                    </w:tc>
                    <w:tc>
                      <w:tcPr>
                        <w:tcW w:w="161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b/>
                            <w:bCs/>
                            <w:color w:val="1F497D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1F497D"/>
                          </w:rPr>
                          <w:t>Road_Name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b/>
                            <w:bCs/>
                            <w:color w:val="1F497D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1F497D"/>
                          </w:rPr>
                          <w:t>Bridge_ID</w:t>
                        </w:r>
                        <w:proofErr w:type="spellEnd"/>
                      </w:p>
                    </w:tc>
                    <w:tc>
                      <w:tcPr>
                        <w:tcW w:w="52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b/>
                            <w:bCs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</w:rPr>
                          <w:t>Name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96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color w:val="1F497D"/>
                          </w:rPr>
                          <w:t>Gisborn</w:t>
                        </w:r>
                        <w:r>
                          <w:rPr>
                            <w:color w:val="1F497D"/>
                          </w:rPr>
                          <w:lastRenderedPageBreak/>
                          <w:t>e</w:t>
                        </w:r>
                        <w:proofErr w:type="spellEnd"/>
                        <w:r>
                          <w:rPr>
                            <w:color w:val="1F497D"/>
                          </w:rPr>
                          <w:t xml:space="preserve"> District</w:t>
                        </w:r>
                      </w:p>
                    </w:tc>
                    <w:tc>
                      <w:tcPr>
                        <w:tcW w:w="1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color w:val="1F497D"/>
                          </w:rPr>
                          <w:lastRenderedPageBreak/>
                          <w:t>Mander</w:t>
                        </w:r>
                        <w:proofErr w:type="spellEnd"/>
                        <w:r>
                          <w:rPr>
                            <w:color w:val="1F497D"/>
                          </w:rPr>
                          <w:t xml:space="preserve"> </w:t>
                        </w:r>
                        <w:r>
                          <w:rPr>
                            <w:color w:val="1F497D"/>
                          </w:rPr>
                          <w:lastRenderedPageBreak/>
                          <w:t>Road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lastRenderedPageBreak/>
                          <w:t>63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LINCOLNS - MANDER ROAD  (964)</w:t>
                        </w:r>
                      </w:p>
                    </w:tc>
                  </w:tr>
                </w:tbl>
                <w:p w:rsidR="00655BD6" w:rsidRDefault="00655BD6">
                  <w:pPr>
                    <w:pStyle w:val="ListParagraph"/>
                    <w:spacing w:after="240"/>
                    <w:rPr>
                      <w:rFonts w:ascii="Lucida Sans" w:hAnsi="Lucida Sans"/>
                      <w:color w:val="1F497D"/>
                    </w:rPr>
                  </w:pPr>
                </w:p>
                <w:tbl>
                  <w:tblPr>
                    <w:tblW w:w="99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"/>
                    <w:gridCol w:w="1459"/>
                    <w:gridCol w:w="1788"/>
                    <w:gridCol w:w="4710"/>
                  </w:tblGrid>
                  <w:tr w:rsidR="00655BD6">
                    <w:trPr>
                      <w:trHeight w:val="255"/>
                    </w:trPr>
                    <w:tc>
                      <w:tcPr>
                        <w:tcW w:w="112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b/>
                            <w:bCs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</w:rPr>
                          <w:t>RCA</w:t>
                        </w:r>
                      </w:p>
                    </w:tc>
                    <w:tc>
                      <w:tcPr>
                        <w:tcW w:w="161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b/>
                            <w:bCs/>
                            <w:color w:val="1F497D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1F497D"/>
                          </w:rPr>
                          <w:t>Road_Name</w:t>
                        </w:r>
                        <w:proofErr w:type="spellEnd"/>
                      </w:p>
                    </w:tc>
                    <w:tc>
                      <w:tcPr>
                        <w:tcW w:w="198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b/>
                            <w:bCs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</w:rPr>
                          <w:t>BSN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b/>
                            <w:bCs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</w:rPr>
                          <w:t>Name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Wanganui District</w:t>
                        </w:r>
                      </w:p>
                    </w:tc>
                    <w:tc>
                      <w:tcPr>
                        <w:tcW w:w="161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SH 4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2182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UPOKONGARO NO.1 BRIDGE</w:t>
                        </w:r>
                      </w:p>
                    </w:tc>
                  </w:tr>
                </w:tbl>
                <w:p w:rsidR="00655BD6" w:rsidRDefault="00655BD6">
                  <w:pPr>
                    <w:pStyle w:val="ListParagraph"/>
                    <w:rPr>
                      <w:rFonts w:ascii="Lucida Sans" w:hAnsi="Lucida Sans"/>
                      <w:color w:val="1F497D"/>
                    </w:rPr>
                  </w:pPr>
                </w:p>
                <w:tbl>
                  <w:tblPr>
                    <w:tblW w:w="999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9"/>
                    <w:gridCol w:w="1914"/>
                    <w:gridCol w:w="1650"/>
                    <w:gridCol w:w="4318"/>
                  </w:tblGrid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b/>
                            <w:bCs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</w:rPr>
                          <w:t>RCA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b/>
                            <w:bCs/>
                            <w:color w:val="1F497D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1F497D"/>
                          </w:rPr>
                          <w:t>Road_Name</w:t>
                        </w:r>
                        <w:proofErr w:type="spellEnd"/>
                      </w:p>
                    </w:tc>
                    <w:tc>
                      <w:tcPr>
                        <w:tcW w:w="187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b/>
                            <w:bCs/>
                            <w:color w:val="1F497D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1F497D"/>
                          </w:rPr>
                          <w:t>Bridge_ID</w:t>
                        </w:r>
                        <w:proofErr w:type="spellEnd"/>
                      </w:p>
                    </w:tc>
                    <w:tc>
                      <w:tcPr>
                        <w:tcW w:w="495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b/>
                            <w:bCs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</w:rPr>
                          <w:t>Name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CHURCHILL RD  (874)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22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CHURCHILL RD 4889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EAST COAST RD  (58)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43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EAST COAST RD 355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ISLAND BLOCK RD  (54)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106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ISLAND BLOCK RD 2132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MANGAPIKO VALLEY RD  (141)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3169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MANGAPIKO VLY RD 401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MANGATANGI RD  (3106)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3354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MANGATANGI RD 1832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MCCONNELL RD  (144)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171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MCCONNELL RD 317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MURRAY RD  (3251)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3467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MURRAY RD  4289 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OHAUTIRA RD  (929)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3176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OHAUTIRA RD 736  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RAYNER RD  (788)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231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RAYNER RD 106 RAIL OVERBRIDGE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RUAKIWI RD  (655)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244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RUAKIWI RD 47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RUTHERFURD RD  (159)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249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RUTHERFURD RD 2488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STOREY RD (HUKANUI-WAERENGA)  (161)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269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STOREY RD 6766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TANIWHA RD  (117)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3170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TANIWHA RD 719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TE AKAU COAST RD  (661)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302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TE AKAU COAST RD 6022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TE OHAKI RD  (814)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320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TE OHAKI RD 455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WAIKOKOWAI RD  (825)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2010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WAIKOKOWAI RD 550  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WAITERIMU RD  (166)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367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WAITERIMU RD 8389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lastRenderedPageBreak/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WHANGARATA RD  (3167)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3359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WHANGARATA RD 2497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HIGHWAY 22  (930)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3431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HIGHWAY 22    34319 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TAINUI BRIDGE RD  (809)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290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TAINUI BRIDGE RD 178 BRIDGE</w:t>
                        </w:r>
                      </w:p>
                    </w:tc>
                  </w:tr>
                  <w:tr w:rsidR="00655BD6">
                    <w:trPr>
                      <w:trHeight w:val="255"/>
                    </w:trPr>
                    <w:tc>
                      <w:tcPr>
                        <w:tcW w:w="13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Waikato District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WASHER RD  (416)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2000</w:t>
                        </w:r>
                      </w:p>
                    </w:tc>
                    <w:tc>
                      <w:tcPr>
                        <w:tcW w:w="495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55BD6" w:rsidRDefault="00655BD6">
                        <w:pPr>
                          <w:spacing w:line="276" w:lineRule="auto"/>
                          <w:rPr>
                            <w:rFonts w:ascii="Calibri" w:hAnsi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color w:val="1F497D"/>
                          </w:rPr>
                          <w:t>WASHER RD 174 CULVERT</w:t>
                        </w:r>
                      </w:p>
                    </w:tc>
                  </w:tr>
                </w:tbl>
                <w:p w:rsidR="00655BD6" w:rsidRDefault="00655BD6">
                  <w:pPr>
                    <w:pStyle w:val="NormalWeb"/>
                    <w:rPr>
                      <w:rFonts w:ascii="Verdana" w:hAnsi="Verdana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1F497D"/>
                      <w:sz w:val="20"/>
                      <w:szCs w:val="20"/>
                    </w:rPr>
                    <w:t>Meanwhile, the number of 50MAX permits continues to rise.  As at 1 October, a total of 1843 permits were issued.</w:t>
                  </w:r>
                </w:p>
                <w:p w:rsidR="00655BD6" w:rsidRDefault="00655BD6">
                  <w:pPr>
                    <w:pStyle w:val="NormalWeb"/>
                    <w:rPr>
                      <w:rFonts w:ascii="Verdana" w:hAnsi="Verdana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1F497D"/>
                      <w:sz w:val="20"/>
                      <w:szCs w:val="20"/>
                    </w:rPr>
                    <w:t>Local Authorities that have delegated 50MAX permitting to the Transport Agency:</w:t>
                  </w:r>
                </w:p>
                <w:tbl>
                  <w:tblPr>
                    <w:tblW w:w="187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7"/>
                  </w:tblGrid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Kawerau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Rotorua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Tauranga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 xml:space="preserve">Western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BoP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Otorohanga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Gisborne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Hauraki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Matamatapiako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South Waikato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Waitomo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Auckland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Hastings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Manawatu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Marlborough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Palmerston North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Rangitikei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Ruapehu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Tasman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Taupo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lastRenderedPageBreak/>
                          <w:t>Upper Hutt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Waipa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Whakatane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Ashburton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Hutt City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Opotiki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Thames Coromandel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Timaru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Waikato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Wellington City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 xml:space="preserve">Central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Otago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 xml:space="preserve">South </w:t>
                        </w: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Wairarapa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Waitaki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Carterton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Masterton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Christchurch City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Nelson City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Porirua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 xml:space="preserve">Dunedin City 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Kaikoura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Kapiti</w:t>
                        </w:r>
                        <w:proofErr w:type="spellEnd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 xml:space="preserve"> Coast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New Plymouth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Selwyn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Stratford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Waimakariri</w:t>
                        </w:r>
                        <w:proofErr w:type="spellEnd"/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t>Gore</w:t>
                        </w:r>
                      </w:p>
                    </w:tc>
                  </w:tr>
                  <w:tr w:rsidR="00655BD6">
                    <w:trPr>
                      <w:trHeight w:val="315"/>
                    </w:trPr>
                    <w:tc>
                      <w:tcPr>
                        <w:tcW w:w="1878" w:type="dxa"/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655BD6" w:rsidRDefault="00655BD6" w:rsidP="00655BD6">
                        <w:pPr>
                          <w:pStyle w:val="NormalWeb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color w:val="1F497D"/>
                            <w:sz w:val="20"/>
                            <w:szCs w:val="20"/>
                          </w:rPr>
                          <w:lastRenderedPageBreak/>
                          <w:t>Hamilton City</w:t>
                        </w:r>
                      </w:p>
                    </w:tc>
                  </w:tr>
                </w:tbl>
                <w:p w:rsidR="00655BD6" w:rsidRDefault="00655BD6">
                  <w:pPr>
                    <w:pStyle w:val="NormalWeb"/>
                    <w:rPr>
                      <w:rFonts w:ascii="Verdana" w:hAnsi="Verdana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1F497D"/>
                      <w:sz w:val="20"/>
                      <w:szCs w:val="20"/>
                    </w:rPr>
                    <w:t xml:space="preserve">As always, we wish to remind operators to talk to their drivers about the special conditions that apply to any 50MAX permit.  50MAX permits include a list of restricted areas, and operators and their drivers will need to study the book of maps they receive with their permit, or consult the </w:t>
                  </w:r>
                  <w:hyperlink r:id="rId33" w:history="1">
                    <w:r>
                      <w:rPr>
                        <w:rStyle w:val="Hyperlink"/>
                        <w:rFonts w:ascii="Verdana" w:hAnsi="Verdana"/>
                        <w:sz w:val="20"/>
                        <w:szCs w:val="20"/>
                      </w:rPr>
                      <w:t>online interactive map</w:t>
                    </w:r>
                  </w:hyperlink>
                  <w:r>
                    <w:rPr>
                      <w:rFonts w:ascii="Verdana" w:hAnsi="Verdana"/>
                      <w:color w:val="1F497D"/>
                      <w:sz w:val="20"/>
                      <w:szCs w:val="20"/>
                    </w:rPr>
                    <w:t>. The book of maps shows where 50MAX trucks can travel, and points out any no-go areas, such as specific bridges that are not fit for 50MAX traffic.</w:t>
                  </w:r>
                </w:p>
                <w:p w:rsidR="00655BD6" w:rsidRDefault="00655BD6">
                  <w:pPr>
                    <w:pStyle w:val="NormalWeb"/>
                    <w:rPr>
                      <w:rFonts w:ascii="Verdana" w:hAnsi="Verdana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1F497D"/>
                      <w:sz w:val="20"/>
                      <w:szCs w:val="20"/>
                    </w:rPr>
                    <w:t xml:space="preserve">Any drivers who are unsure about where they can go can view the interactive map or the book of maps on the Transport Agency’s website at </w:t>
                  </w:r>
                  <w:hyperlink r:id="rId34" w:history="1">
                    <w:r>
                      <w:rPr>
                        <w:rStyle w:val="Hyperlink"/>
                        <w:rFonts w:ascii="Verdana" w:hAnsi="Verdana"/>
                        <w:color w:val="1F497D"/>
                        <w:sz w:val="20"/>
                        <w:szCs w:val="20"/>
                      </w:rPr>
                      <w:t>www.nzta.govt.nz/50MAX</w:t>
                    </w:r>
                  </w:hyperlink>
                  <w:r>
                    <w:rPr>
                      <w:rFonts w:ascii="Verdana" w:hAnsi="Verdana"/>
                      <w:color w:val="1F497D"/>
                      <w:sz w:val="20"/>
                      <w:szCs w:val="20"/>
                    </w:rPr>
                    <w:t xml:space="preserve">, or get information by emailing </w:t>
                  </w:r>
                  <w:hyperlink r:id="rId35" w:history="1">
                    <w:r>
                      <w:rPr>
                        <w:rStyle w:val="Hyperlink"/>
                        <w:rFonts w:ascii="Verdana" w:hAnsi="Verdana"/>
                        <w:color w:val="1F497D"/>
                        <w:sz w:val="20"/>
                        <w:szCs w:val="20"/>
                      </w:rPr>
                      <w:t>info50MAX@nzta.govt.nz</w:t>
                    </w:r>
                  </w:hyperlink>
                  <w:r>
                    <w:rPr>
                      <w:rFonts w:ascii="Verdana" w:hAnsi="Verdana"/>
                      <w:color w:val="1F497D"/>
                      <w:sz w:val="20"/>
                      <w:szCs w:val="20"/>
                    </w:rPr>
                    <w:t xml:space="preserve"> or calling 0800 699 000.</w:t>
                  </w:r>
                </w:p>
                <w:p w:rsidR="00655BD6" w:rsidRDefault="00655BD6">
                  <w:pPr>
                    <w:pStyle w:val="NormalWeb"/>
                    <w:rPr>
                      <w:rFonts w:ascii="Verdana" w:hAnsi="Verdana"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1F497D"/>
                      <w:sz w:val="20"/>
                      <w:szCs w:val="20"/>
                    </w:rPr>
                    <w:t>Best wishes from the 50MAX Team at the NZ Transport Agency.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rFonts w:ascii="Times New Roman" w:eastAsia="Times New Roman" w:hAnsi="Times New Roman"/>
                      <w:lang w:eastAsia="en-NZ"/>
                    </w:rPr>
                  </w:pPr>
                </w:p>
              </w:tc>
            </w:tr>
            <w:tr w:rsidR="00655BD6">
              <w:trPr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1A6395"/>
                      <w:lang w:eastAsia="en-NZ"/>
                    </w:rPr>
                    <w:lastRenderedPageBreak/>
                    <w:drawing>
                      <wp:inline distT="0" distB="0" distL="0" distR="0">
                        <wp:extent cx="5720080" cy="308610"/>
                        <wp:effectExtent l="0" t="0" r="0" b="0"/>
                        <wp:docPr id="6" name="Picture 6" descr="Back to top">
                          <a:hlinkClick xmlns:a="http://schemas.openxmlformats.org/drawingml/2006/main" r:id="rId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Back to to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r:link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308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5BD6">
              <w:trPr>
                <w:tblCellSpacing w:w="0" w:type="dxa"/>
                <w:jc w:val="center"/>
              </w:trPr>
              <w:tc>
                <w:tcPr>
                  <w:tcW w:w="0" w:type="auto"/>
                  <w:gridSpan w:val="8"/>
                  <w:shd w:val="clear" w:color="auto" w:fill="FFFFFF"/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655BD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55BD6" w:rsidRDefault="00655BD6">
                        <w:pPr>
                          <w:rPr>
                            <w:rFonts w:ascii="Times New Roman" w:eastAsia="Times New Roman" w:hAnsi="Times New Roman"/>
                            <w:lang w:eastAsia="en-NZ"/>
                          </w:rPr>
                        </w:pPr>
                      </w:p>
                    </w:tc>
                  </w:tr>
                </w:tbl>
                <w:p w:rsidR="00655BD6" w:rsidRDefault="00655BD6">
                  <w:pPr>
                    <w:jc w:val="center"/>
                    <w:rPr>
                      <w:rFonts w:ascii="Times New Roman" w:eastAsia="Times New Roman" w:hAnsi="Times New Roman"/>
                      <w:lang w:eastAsia="en-NZ"/>
                    </w:rPr>
                  </w:pPr>
                </w:p>
              </w:tc>
            </w:tr>
            <w:tr w:rsidR="00655BD6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rFonts w:ascii="Times New Roman" w:eastAsia="Times New Roman" w:hAnsi="Times New Roman"/>
                      <w:lang w:eastAsia="en-N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rFonts w:ascii="Times New Roman" w:eastAsia="Times New Roman" w:hAnsi="Times New Roman"/>
                      <w:lang w:eastAsia="en-NZ"/>
                    </w:rPr>
                  </w:pPr>
                </w:p>
              </w:tc>
            </w:tr>
            <w:tr w:rsidR="00655BD6">
              <w:trPr>
                <w:tblCellSpacing w:w="0" w:type="dxa"/>
                <w:jc w:val="center"/>
              </w:trPr>
              <w:tc>
                <w:tcPr>
                  <w:tcW w:w="0" w:type="auto"/>
                  <w:gridSpan w:val="5"/>
                  <w:shd w:val="clear" w:color="auto" w:fill="EFF2D3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shd w:val="clear" w:color="auto" w:fill="EFF2D3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"/>
                    <w:gridCol w:w="4269"/>
                    <w:gridCol w:w="4284"/>
                  </w:tblGrid>
                  <w:tr w:rsidR="00655BD6">
                    <w:trPr>
                      <w:tblCellSpacing w:w="15" w:type="dxa"/>
                    </w:trPr>
                    <w:tc>
                      <w:tcPr>
                        <w:tcW w:w="450" w:type="pct"/>
                        <w:shd w:val="clear" w:color="auto" w:fill="EFF2D3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55BD6" w:rsidRDefault="00655BD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NZ"/>
                          </w:rPr>
                          <w:drawing>
                            <wp:inline distT="0" distB="0" distL="0" distR="0">
                              <wp:extent cx="467995" cy="531495"/>
                              <wp:effectExtent l="0" t="0" r="8255" b="1905"/>
                              <wp:docPr id="5" name="Picture 5" descr="http://www.nzta.govt.nz/site-resources/img/email/inf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nzta.govt.nz/site-resources/img/email/inf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r:link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7995" cy="531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0" w:type="pct"/>
                        <w:shd w:val="clear" w:color="auto" w:fill="EFF2D3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55BD6" w:rsidRDefault="00655BD6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Style w:val="Strong"/>
                            <w:sz w:val="15"/>
                            <w:szCs w:val="15"/>
                          </w:rPr>
                          <w:t>For general enquiries or contact information</w:t>
                        </w:r>
                        <w:r>
                          <w:rPr>
                            <w:sz w:val="15"/>
                            <w:szCs w:val="15"/>
                          </w:rPr>
                          <w:t xml:space="preserve"> about the NZ Transport Agency please check our website </w:t>
                        </w:r>
                        <w:hyperlink r:id="rId40" w:tgtFrame="_blank" w:history="1">
                          <w:r>
                            <w:rPr>
                              <w:rStyle w:val="Hyperlink"/>
                              <w:sz w:val="15"/>
                              <w:szCs w:val="15"/>
                            </w:rPr>
                            <w:t>www.nzta.govt.nz</w:t>
                          </w:r>
                        </w:hyperlink>
                        <w:r>
                          <w:rPr>
                            <w:sz w:val="15"/>
                            <w:szCs w:val="15"/>
                          </w:rPr>
                          <w:t xml:space="preserve"> or email us at </w:t>
                        </w:r>
                        <w:hyperlink r:id="rId41" w:history="1">
                          <w:r>
                            <w:rPr>
                              <w:rStyle w:val="Hyperlink"/>
                              <w:sz w:val="15"/>
                              <w:szCs w:val="15"/>
                            </w:rPr>
                            <w:t>info@nzta.govt.nz</w:t>
                          </w:r>
                        </w:hyperlink>
                      </w:p>
                    </w:tc>
                    <w:tc>
                      <w:tcPr>
                        <w:tcW w:w="2250" w:type="pct"/>
                        <w:shd w:val="clear" w:color="auto" w:fill="EFF2D3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655BD6" w:rsidRDefault="00655BD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rStyle w:val="Strong"/>
                            <w:sz w:val="14"/>
                            <w:szCs w:val="14"/>
                          </w:rPr>
                          <w:t>NATIONAL OFFICE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Victoria Arcade, 44 Victoria Street, Private Bag 6995, Wellington 6141, New Zealand Telephone: +64 4 894 5400, Fax: +64 4 894 6100</w:t>
                        </w:r>
                      </w:p>
                    </w:tc>
                  </w:tr>
                </w:tbl>
                <w:p w:rsidR="00655BD6" w:rsidRDefault="00655BD6">
                  <w:pPr>
                    <w:rPr>
                      <w:rFonts w:ascii="Times New Roman" w:eastAsia="Times New Roman" w:hAnsi="Times New Roman"/>
                      <w:lang w:eastAsia="en-NZ"/>
                    </w:rPr>
                  </w:pPr>
                </w:p>
              </w:tc>
              <w:tc>
                <w:tcPr>
                  <w:tcW w:w="0" w:type="auto"/>
                  <w:shd w:val="clear" w:color="auto" w:fill="EFF2D3"/>
                  <w:vAlign w:val="center"/>
                  <w:hideMark/>
                </w:tcPr>
                <w:p w:rsidR="00655BD6" w:rsidRDefault="00655BD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rFonts w:ascii="Times New Roman" w:eastAsia="Times New Roman" w:hAnsi="Times New Roman"/>
                      <w:lang w:eastAsia="en-N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rFonts w:ascii="Times New Roman" w:eastAsia="Times New Roman" w:hAnsi="Times New Roman"/>
                      <w:lang w:eastAsia="en-NZ"/>
                    </w:rPr>
                  </w:pPr>
                </w:p>
              </w:tc>
            </w:tr>
            <w:tr w:rsidR="00655BD6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rFonts w:ascii="Times New Roman" w:eastAsia="Times New Roman" w:hAnsi="Times New Roman"/>
                      <w:lang w:eastAsia="en-N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rFonts w:ascii="Times New Roman" w:eastAsia="Times New Roman" w:hAnsi="Times New Roman"/>
                      <w:lang w:eastAsia="en-NZ"/>
                    </w:rPr>
                  </w:pPr>
                </w:p>
              </w:tc>
            </w:tr>
            <w:tr w:rsidR="00655BD6">
              <w:trPr>
                <w:tblCellSpacing w:w="0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vAlign w:val="center"/>
                  <w:hideMark/>
                </w:tcPr>
                <w:tbl>
                  <w:tblPr>
                    <w:tblW w:w="8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87"/>
                    <w:gridCol w:w="2063"/>
                  </w:tblGrid>
                  <w:tr w:rsidR="00655BD6">
                    <w:trPr>
                      <w:tblCellSpacing w:w="0" w:type="dxa"/>
                      <w:jc w:val="center"/>
                    </w:trPr>
                    <w:tc>
                      <w:tcPr>
                        <w:tcW w:w="3750" w:type="pct"/>
                        <w:vAlign w:val="center"/>
                        <w:hideMark/>
                      </w:tcPr>
                      <w:p w:rsidR="00655BD6" w:rsidRDefault="00655BD6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© 2009 – 2014 NZTA. All rights reserved. </w:t>
                        </w:r>
                        <w:hyperlink r:id="rId42" w:anchor="privacy" w:tgtFrame="_blank" w:history="1">
                          <w:r>
                            <w:rPr>
                              <w:rStyle w:val="Hyperlink"/>
                              <w:sz w:val="12"/>
                              <w:szCs w:val="12"/>
                            </w:rPr>
                            <w:t>Privacy Policy</w:t>
                          </w:r>
                        </w:hyperlink>
                        <w:r>
                          <w:rPr>
                            <w:sz w:val="12"/>
                            <w:szCs w:val="12"/>
                          </w:rPr>
                          <w:t xml:space="preserve"> | </w:t>
                        </w:r>
                        <w:hyperlink r:id="rId43" w:anchor="disclaimer" w:tgtFrame="_blank" w:history="1">
                          <w:r>
                            <w:rPr>
                              <w:rStyle w:val="Hyperlink"/>
                              <w:sz w:val="12"/>
                              <w:szCs w:val="12"/>
                            </w:rPr>
                            <w:t>Legal disclaimer</w:t>
                          </w:r>
                        </w:hyperlink>
                        <w:r>
                          <w:rPr>
                            <w:sz w:val="12"/>
                            <w:szCs w:val="12"/>
                          </w:rPr>
                          <w:t xml:space="preserve"> | </w:t>
                        </w:r>
                        <w:hyperlink r:id="rId44" w:anchor="copyright" w:tgtFrame="_blank" w:history="1">
                          <w:r>
                            <w:rPr>
                              <w:rStyle w:val="Hyperlink"/>
                              <w:sz w:val="12"/>
                              <w:szCs w:val="12"/>
                            </w:rPr>
                            <w:t>Copyright</w:t>
                          </w:r>
                        </w:hyperlink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655BD6" w:rsidRDefault="00655BD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1A6395"/>
                            <w:lang w:eastAsia="en-NZ"/>
                          </w:rPr>
                          <w:drawing>
                            <wp:inline distT="0" distB="0" distL="0" distR="0">
                              <wp:extent cx="1286510" cy="201930"/>
                              <wp:effectExtent l="0" t="0" r="8890" b="7620"/>
                              <wp:docPr id="3" name="Picture 3" descr="New Zealand Government">
                                <a:hlinkClick xmlns:a="http://schemas.openxmlformats.org/drawingml/2006/main" r:id="rId4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New Zealand Governmen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r:link="rId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6510" cy="2019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55BD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55BD6" w:rsidRDefault="00655BD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</w:tbl>
                <w:p w:rsidR="00655BD6" w:rsidRDefault="00655BD6">
                  <w:pPr>
                    <w:jc w:val="center"/>
                    <w:rPr>
                      <w:rFonts w:ascii="Times New Roman" w:eastAsia="Times New Roman" w:hAnsi="Times New Roman"/>
                      <w:lang w:eastAsia="en-N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rFonts w:ascii="Times New Roman" w:eastAsia="Times New Roman" w:hAnsi="Times New Roman"/>
                      <w:lang w:eastAsia="en-NZ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55BD6" w:rsidRDefault="00655BD6">
                  <w:pPr>
                    <w:rPr>
                      <w:rFonts w:ascii="Times New Roman" w:eastAsia="Times New Roman" w:hAnsi="Times New Roman"/>
                      <w:lang w:eastAsia="en-NZ"/>
                    </w:rPr>
                  </w:pPr>
                </w:p>
              </w:tc>
            </w:tr>
          </w:tbl>
          <w:p w:rsidR="00655BD6" w:rsidRDefault="00655BD6">
            <w:pPr>
              <w:jc w:val="center"/>
              <w:rPr>
                <w:rFonts w:ascii="Times New Roman" w:eastAsia="Times New Roman" w:hAnsi="Times New Roman"/>
                <w:lang w:eastAsia="en-NZ"/>
              </w:rPr>
            </w:pPr>
          </w:p>
        </w:tc>
      </w:tr>
    </w:tbl>
    <w:p w:rsidR="00655BD6" w:rsidRDefault="00655BD6" w:rsidP="00655BD6"/>
    <w:p w:rsidR="00E554F2" w:rsidRPr="00501D0B" w:rsidRDefault="00E554F2" w:rsidP="00DF7B8B">
      <w:bookmarkStart w:id="0" w:name="_GoBack"/>
      <w:bookmarkEnd w:id="0"/>
    </w:p>
    <w:sectPr w:rsidR="00E554F2" w:rsidRPr="00501D0B" w:rsidSect="00153973">
      <w:footerReference w:type="first" r:id="rId48"/>
      <w:pgSz w:w="11906" w:h="16838"/>
      <w:pgMar w:top="1276" w:right="1133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DD9" w:rsidRDefault="00622DD9" w:rsidP="00AB746C">
      <w:r>
        <w:separator/>
      </w:r>
    </w:p>
  </w:endnote>
  <w:endnote w:type="continuationSeparator" w:id="0">
    <w:p w:rsidR="00622DD9" w:rsidRDefault="00622DD9" w:rsidP="00AB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6A" w:rsidRDefault="00EE1164" w:rsidP="00AB746C">
    <w:pPr>
      <w:pStyle w:val="Footer"/>
    </w:pPr>
    <w:r w:rsidRPr="003A296A">
      <w:rPr>
        <w:noProof/>
        <w:lang w:eastAsia="en-NZ"/>
      </w:rPr>
      <w:drawing>
        <wp:anchor distT="0" distB="0" distL="114300" distR="114300" simplePos="0" relativeHeight="251676160" behindDoc="1" locked="0" layoutInCell="1" allowOverlap="1" wp14:anchorId="06F6A719" wp14:editId="3F751B63">
          <wp:simplePos x="0" y="0"/>
          <wp:positionH relativeFrom="column">
            <wp:posOffset>4926965</wp:posOffset>
          </wp:positionH>
          <wp:positionV relativeFrom="paragraph">
            <wp:posOffset>-537322</wp:posOffset>
          </wp:positionV>
          <wp:extent cx="2003425" cy="1263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50"/>
                  <a:stretch/>
                </pic:blipFill>
                <pic:spPr bwMode="auto">
                  <a:xfrm>
                    <a:off x="0" y="0"/>
                    <a:ext cx="200342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96A">
      <w:rPr>
        <w:noProof/>
        <w:lang w:eastAsia="en-NZ"/>
      </w:rPr>
      <w:drawing>
        <wp:anchor distT="0" distB="0" distL="114300" distR="114300" simplePos="0" relativeHeight="251660800" behindDoc="1" locked="0" layoutInCell="1" allowOverlap="1" wp14:anchorId="5BF9A4A9" wp14:editId="132ED6E4">
          <wp:simplePos x="0" y="0"/>
          <wp:positionH relativeFrom="column">
            <wp:posOffset>-577215</wp:posOffset>
          </wp:positionH>
          <wp:positionV relativeFrom="paragraph">
            <wp:posOffset>-578485</wp:posOffset>
          </wp:positionV>
          <wp:extent cx="2648585" cy="1263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632"/>
                  <a:stretch/>
                </pic:blipFill>
                <pic:spPr bwMode="auto">
                  <a:xfrm>
                    <a:off x="0" y="0"/>
                    <a:ext cx="264858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96A" w:rsidRPr="003A296A">
      <w:rPr>
        <w:noProof/>
        <w:lang w:eastAsia="en-NZ"/>
      </w:rPr>
      <w:drawing>
        <wp:anchor distT="0" distB="0" distL="114300" distR="114300" simplePos="0" relativeHeight="251663872" behindDoc="1" locked="0" layoutInCell="1" allowOverlap="1" wp14:anchorId="54182B61" wp14:editId="3E450168">
          <wp:simplePos x="0" y="0"/>
          <wp:positionH relativeFrom="column">
            <wp:posOffset>-114935</wp:posOffset>
          </wp:positionH>
          <wp:positionV relativeFrom="paragraph">
            <wp:posOffset>-629920</wp:posOffset>
          </wp:positionV>
          <wp:extent cx="6572250" cy="368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DD9" w:rsidRDefault="00622DD9" w:rsidP="00AB746C">
      <w:r>
        <w:separator/>
      </w:r>
    </w:p>
  </w:footnote>
  <w:footnote w:type="continuationSeparator" w:id="0">
    <w:p w:rsidR="00622DD9" w:rsidRDefault="00622DD9" w:rsidP="00AB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E20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A7F037C4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2">
    <w:nsid w:val="FFFFFF89"/>
    <w:multiLevelType w:val="singleLevel"/>
    <w:tmpl w:val="6896D23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6297B52"/>
    <w:multiLevelType w:val="hybridMultilevel"/>
    <w:tmpl w:val="E4B0F750"/>
    <w:lvl w:ilvl="0" w:tplc="4E54848C">
      <w:start w:val="1"/>
      <w:numFmt w:val="bullet"/>
      <w:pStyle w:val="Bullet2"/>
      <w:lvlText w:val="–"/>
      <w:lvlJc w:val="left"/>
      <w:pPr>
        <w:ind w:left="720" w:hanging="360"/>
      </w:pPr>
      <w:rPr>
        <w:rFonts w:ascii="Lucida Sans" w:hAnsi="Lucida San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435E"/>
    <w:multiLevelType w:val="multilevel"/>
    <w:tmpl w:val="F08005A0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EFB1C4E"/>
    <w:multiLevelType w:val="hybridMultilevel"/>
    <w:tmpl w:val="1E68C72C"/>
    <w:lvl w:ilvl="0" w:tplc="331E8AEE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7BB"/>
    <w:multiLevelType w:val="multilevel"/>
    <w:tmpl w:val="D0F83A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1.1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7">
    <w:nsid w:val="69A10E75"/>
    <w:multiLevelType w:val="hybridMultilevel"/>
    <w:tmpl w:val="3F9818C6"/>
    <w:lvl w:ilvl="0" w:tplc="2D6E3A9E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75CBC"/>
    <w:multiLevelType w:val="hybridMultilevel"/>
    <w:tmpl w:val="BD4CB5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E6837"/>
    <w:multiLevelType w:val="multilevel"/>
    <w:tmpl w:val="614657BA"/>
    <w:lvl w:ilvl="0">
      <w:start w:val="1"/>
      <w:numFmt w:val="decimal"/>
      <w:pStyle w:val="Numberedheading2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umberedparagraph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edparagraph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ListNumber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upperLetter"/>
      <w:pStyle w:val="List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7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D6"/>
    <w:rsid w:val="00063D61"/>
    <w:rsid w:val="00130265"/>
    <w:rsid w:val="0013799F"/>
    <w:rsid w:val="00153973"/>
    <w:rsid w:val="00184F01"/>
    <w:rsid w:val="002C33FC"/>
    <w:rsid w:val="0039646F"/>
    <w:rsid w:val="003A0C8D"/>
    <w:rsid w:val="003A296A"/>
    <w:rsid w:val="00426B12"/>
    <w:rsid w:val="00447358"/>
    <w:rsid w:val="0047142A"/>
    <w:rsid w:val="004E44E1"/>
    <w:rsid w:val="00501D0B"/>
    <w:rsid w:val="00564645"/>
    <w:rsid w:val="005B351E"/>
    <w:rsid w:val="005D58CE"/>
    <w:rsid w:val="00622DD9"/>
    <w:rsid w:val="00655BD6"/>
    <w:rsid w:val="00680396"/>
    <w:rsid w:val="007B1BCC"/>
    <w:rsid w:val="007E4593"/>
    <w:rsid w:val="007E77A4"/>
    <w:rsid w:val="008C3C0F"/>
    <w:rsid w:val="008D46EF"/>
    <w:rsid w:val="008F0B3D"/>
    <w:rsid w:val="008F472E"/>
    <w:rsid w:val="008F50E8"/>
    <w:rsid w:val="00902504"/>
    <w:rsid w:val="00912866"/>
    <w:rsid w:val="00927F09"/>
    <w:rsid w:val="00981599"/>
    <w:rsid w:val="00982204"/>
    <w:rsid w:val="009A7C4C"/>
    <w:rsid w:val="00A1555A"/>
    <w:rsid w:val="00A1705B"/>
    <w:rsid w:val="00A20421"/>
    <w:rsid w:val="00A740D0"/>
    <w:rsid w:val="00AB746C"/>
    <w:rsid w:val="00B225D4"/>
    <w:rsid w:val="00B65200"/>
    <w:rsid w:val="00BA5270"/>
    <w:rsid w:val="00BF2FD3"/>
    <w:rsid w:val="00C61742"/>
    <w:rsid w:val="00D91F26"/>
    <w:rsid w:val="00DC07CD"/>
    <w:rsid w:val="00DF2AAB"/>
    <w:rsid w:val="00DF7B8B"/>
    <w:rsid w:val="00E17094"/>
    <w:rsid w:val="00E554F2"/>
    <w:rsid w:val="00EE1164"/>
    <w:rsid w:val="00F01F87"/>
    <w:rsid w:val="00F527C0"/>
    <w:rsid w:val="00F7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655BD6"/>
    <w:pPr>
      <w:spacing w:after="0" w:line="240" w:lineRule="auto"/>
    </w:pPr>
    <w:rPr>
      <w:rFonts w:ascii="Verdana" w:hAnsi="Verdana" w:cs="Times New Roman"/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55B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5B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Emailheading">
    <w:name w:val="Email heading"/>
    <w:basedOn w:val="Normal"/>
    <w:autoRedefine/>
    <w:uiPriority w:val="99"/>
    <w:rsid w:val="00655BD6"/>
    <w:pPr>
      <w:spacing w:before="100" w:beforeAutospacing="1" w:after="100" w:afterAutospacing="1"/>
    </w:pPr>
    <w:rPr>
      <w:b/>
      <w:bCs/>
      <w:color w:val="00456A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655B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semiHidden="0" w:unhideWhenUsed="0"/>
    <w:lsdException w:name="Title" w:semiHidden="0" w:uiPriority="6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655BD6"/>
    <w:pPr>
      <w:spacing w:after="0" w:line="240" w:lineRule="auto"/>
    </w:pPr>
    <w:rPr>
      <w:rFonts w:ascii="Verdana" w:hAnsi="Verdana" w:cs="Times New Roman"/>
      <w:sz w:val="20"/>
      <w:szCs w:val="20"/>
    </w:rPr>
  </w:style>
  <w:style w:type="paragraph" w:styleId="Heading1">
    <w:name w:val="heading 1"/>
    <w:basedOn w:val="Title"/>
    <w:next w:val="Normal"/>
    <w:link w:val="Heading1Char"/>
    <w:uiPriority w:val="11"/>
    <w:qFormat/>
    <w:rsid w:val="00447358"/>
    <w:pPr>
      <w:pBdr>
        <w:top w:val="single" w:sz="24" w:space="7" w:color="00456B"/>
        <w:bottom w:val="none" w:sz="0" w:space="0" w:color="auto"/>
      </w:pBdr>
      <w:spacing w:after="840"/>
      <w:outlineLvl w:val="0"/>
    </w:pPr>
  </w:style>
  <w:style w:type="paragraph" w:styleId="Heading2">
    <w:name w:val="heading 2"/>
    <w:basedOn w:val="Normal"/>
    <w:next w:val="Normal"/>
    <w:link w:val="Heading2Char"/>
    <w:uiPriority w:val="13"/>
    <w:qFormat/>
    <w:rsid w:val="0039646F"/>
    <w:pPr>
      <w:keepNext/>
      <w:keepLines/>
      <w:spacing w:after="480" w:line="280" w:lineRule="atLeast"/>
      <w:outlineLvl w:val="1"/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15"/>
    <w:qFormat/>
    <w:rsid w:val="0039646F"/>
    <w:pPr>
      <w:keepNext/>
      <w:keepLines/>
      <w:spacing w:after="360" w:line="280" w:lineRule="atLeast"/>
      <w:ind w:left="924" w:hanging="924"/>
      <w:outlineLvl w:val="2"/>
    </w:pPr>
    <w:rPr>
      <w:rFonts w:eastAsiaTheme="majorEastAsia" w:cstheme="majorBidi"/>
      <w:b/>
      <w:bCs/>
      <w:color w:val="00456A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16"/>
    <w:qFormat/>
    <w:rsid w:val="0039646F"/>
    <w:pPr>
      <w:keepNext/>
      <w:keepLines/>
      <w:spacing w:before="140" w:after="280" w:line="280" w:lineRule="atLeast"/>
      <w:ind w:left="924" w:hanging="924"/>
      <w:outlineLvl w:val="3"/>
    </w:pPr>
    <w:rPr>
      <w:rFonts w:eastAsiaTheme="majorEastAsia" w:cstheme="majorBidi"/>
      <w:bCs/>
      <w:color w:val="00456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6D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421"/>
    <w:rPr>
      <w:rFonts w:ascii="Lucida Sans" w:hAnsi="Lucida Sans"/>
      <w:sz w:val="20"/>
    </w:rPr>
  </w:style>
  <w:style w:type="paragraph" w:styleId="Footer">
    <w:name w:val="footer"/>
    <w:basedOn w:val="Normal"/>
    <w:link w:val="FooterChar"/>
    <w:uiPriority w:val="99"/>
    <w:semiHidden/>
    <w:rsid w:val="00F76D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421"/>
    <w:rPr>
      <w:rFonts w:ascii="Lucida Sans" w:hAnsi="Lucida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9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6"/>
    <w:semiHidden/>
    <w:qFormat/>
    <w:rsid w:val="00F76D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00456A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6"/>
    <w:semiHidden/>
    <w:rsid w:val="005D58CE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paragraph" w:customStyle="1" w:styleId="DocumentSubtitlecoveronly">
    <w:name w:val="Document Subtitle (cover only)"/>
    <w:basedOn w:val="Normal"/>
    <w:next w:val="Normal"/>
    <w:link w:val="DocumentSubtitlecoveronlyChar"/>
    <w:uiPriority w:val="12"/>
    <w:rsid w:val="008F0B3D"/>
    <w:pPr>
      <w:pBdr>
        <w:bottom w:val="single" w:sz="4" w:space="7" w:color="00456B"/>
      </w:pBdr>
      <w:spacing w:line="320" w:lineRule="exact"/>
    </w:pPr>
    <w:rPr>
      <w:rFonts w:eastAsiaTheme="majorEastAsia" w:cstheme="majorBidi"/>
      <w:bCs/>
      <w:color w:val="00456A"/>
      <w:sz w:val="24"/>
    </w:rPr>
  </w:style>
  <w:style w:type="character" w:customStyle="1" w:styleId="DocumentSubtitlecoveronlyChar">
    <w:name w:val="Document Subtitle (cover only) Char"/>
    <w:basedOn w:val="DefaultParagraphFont"/>
    <w:link w:val="DocumentSubtitlecoveronly"/>
    <w:uiPriority w:val="12"/>
    <w:locked/>
    <w:rsid w:val="00A20421"/>
    <w:rPr>
      <w:rFonts w:ascii="Lucida Sans" w:eastAsiaTheme="majorEastAsia" w:hAnsi="Lucida Sans" w:cstheme="majorBidi"/>
      <w:bCs/>
      <w:color w:val="00456A"/>
      <w:sz w:val="24"/>
    </w:rPr>
  </w:style>
  <w:style w:type="character" w:customStyle="1" w:styleId="Heading1Char">
    <w:name w:val="Heading 1 Char"/>
    <w:basedOn w:val="DefaultParagraphFont"/>
    <w:link w:val="Heading1"/>
    <w:uiPriority w:val="11"/>
    <w:rsid w:val="00A20421"/>
    <w:rPr>
      <w:rFonts w:ascii="Lucida Sans" w:eastAsiaTheme="majorEastAsia" w:hAnsi="Lucida Sans" w:cstheme="majorBidi"/>
      <w:b/>
      <w:color w:val="00456A"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13"/>
    <w:rsid w:val="00A20421"/>
    <w:rPr>
      <w:rFonts w:ascii="Lucida Sans" w:eastAsiaTheme="majorEastAsia" w:hAnsi="Lucida Sans" w:cstheme="majorBidi"/>
      <w:b/>
      <w:bCs/>
      <w:caps/>
      <w:color w:val="AFBD21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15"/>
    <w:rsid w:val="00A20421"/>
    <w:rPr>
      <w:rFonts w:ascii="Lucida Sans" w:eastAsiaTheme="majorEastAsia" w:hAnsi="Lucida Sans" w:cstheme="majorBidi"/>
      <w:b/>
      <w:bCs/>
      <w:color w:val="00456A"/>
      <w:sz w:val="32"/>
      <w:szCs w:val="26"/>
    </w:rPr>
  </w:style>
  <w:style w:type="paragraph" w:styleId="ListBullet">
    <w:name w:val="List Bullet"/>
    <w:basedOn w:val="Normal"/>
    <w:uiPriority w:val="3"/>
    <w:qFormat/>
    <w:rsid w:val="003A0C8D"/>
    <w:pPr>
      <w:numPr>
        <w:numId w:val="1"/>
      </w:numPr>
      <w:tabs>
        <w:tab w:val="left" w:pos="284"/>
      </w:tabs>
      <w:spacing w:after="80"/>
      <w:contextualSpacing/>
    </w:pPr>
  </w:style>
  <w:style w:type="paragraph" w:styleId="ListNumber">
    <w:name w:val="List Number"/>
    <w:basedOn w:val="Normal"/>
    <w:uiPriority w:val="6"/>
    <w:qFormat/>
    <w:rsid w:val="003A0C8D"/>
    <w:pPr>
      <w:numPr>
        <w:ilvl w:val="3"/>
        <w:numId w:val="9"/>
      </w:numPr>
      <w:spacing w:after="80"/>
      <w:contextualSpacing/>
    </w:pPr>
  </w:style>
  <w:style w:type="paragraph" w:customStyle="1" w:styleId="Bullet2">
    <w:name w:val="Bullet 2"/>
    <w:basedOn w:val="ListParagraph"/>
    <w:link w:val="Bullet2Char"/>
    <w:semiHidden/>
    <w:qFormat/>
    <w:rsid w:val="00981599"/>
    <w:pPr>
      <w:numPr>
        <w:numId w:val="3"/>
      </w:numPr>
      <w:ind w:left="567" w:hanging="283"/>
    </w:pPr>
  </w:style>
  <w:style w:type="table" w:styleId="TableGrid">
    <w:name w:val="Table Grid"/>
    <w:basedOn w:val="TableNormal"/>
    <w:uiPriority w:val="59"/>
    <w:rsid w:val="0098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llet2Char">
    <w:name w:val="Bullet 2 Char"/>
    <w:basedOn w:val="DefaultParagraphFont"/>
    <w:link w:val="Bullet2"/>
    <w:semiHidden/>
    <w:rsid w:val="00A20421"/>
    <w:rPr>
      <w:rFonts w:ascii="Lucida Sans" w:hAnsi="Lucida Sans"/>
      <w:sz w:val="20"/>
    </w:rPr>
  </w:style>
  <w:style w:type="paragraph" w:styleId="ListParagraph">
    <w:name w:val="List Paragraph"/>
    <w:basedOn w:val="Normal"/>
    <w:uiPriority w:val="34"/>
    <w:qFormat/>
    <w:rsid w:val="00981599"/>
    <w:pPr>
      <w:ind w:left="720"/>
      <w:contextualSpacing/>
    </w:pPr>
  </w:style>
  <w:style w:type="paragraph" w:customStyle="1" w:styleId="BodyText1">
    <w:name w:val="Body Text1"/>
    <w:basedOn w:val="Normal"/>
    <w:link w:val="BodytextCharChar"/>
    <w:uiPriority w:val="99"/>
    <w:semiHidden/>
    <w:rsid w:val="00B65200"/>
    <w:pPr>
      <w:tabs>
        <w:tab w:val="left" w:pos="924"/>
      </w:tabs>
      <w:spacing w:before="120" w:after="120" w:line="260" w:lineRule="atLeast"/>
    </w:pPr>
    <w:rPr>
      <w:rFonts w:eastAsia="Times New Roman"/>
      <w:color w:val="00456A"/>
      <w:szCs w:val="24"/>
      <w:lang w:eastAsia="en-GB"/>
    </w:rPr>
  </w:style>
  <w:style w:type="character" w:customStyle="1" w:styleId="BodytextCharChar">
    <w:name w:val="Body text Char Char"/>
    <w:basedOn w:val="DefaultParagraphFont"/>
    <w:link w:val="BodyText1"/>
    <w:uiPriority w:val="99"/>
    <w:semiHidden/>
    <w:locked/>
    <w:rsid w:val="00A20421"/>
    <w:rPr>
      <w:rFonts w:ascii="Lucida Sans" w:eastAsia="Times New Roman" w:hAnsi="Lucida Sans" w:cs="Times New Roman"/>
      <w:color w:val="00456A"/>
      <w:sz w:val="20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16"/>
    <w:rsid w:val="00A20421"/>
    <w:rPr>
      <w:rFonts w:ascii="Lucida Sans" w:eastAsiaTheme="majorEastAsia" w:hAnsi="Lucida Sans" w:cstheme="majorBidi"/>
      <w:bCs/>
      <w:color w:val="00456A"/>
      <w:sz w:val="24"/>
    </w:rPr>
  </w:style>
  <w:style w:type="paragraph" w:customStyle="1" w:styleId="Bold">
    <w:name w:val="Bold"/>
    <w:basedOn w:val="Normal"/>
    <w:link w:val="BoldChar"/>
    <w:uiPriority w:val="2"/>
    <w:qFormat/>
    <w:rsid w:val="003A0C8D"/>
    <w:rPr>
      <w:b/>
    </w:rPr>
  </w:style>
  <w:style w:type="paragraph" w:customStyle="1" w:styleId="Italic">
    <w:name w:val="Italic"/>
    <w:basedOn w:val="Normal"/>
    <w:link w:val="ItalicChar"/>
    <w:uiPriority w:val="1"/>
    <w:qFormat/>
    <w:rsid w:val="00AB746C"/>
    <w:rPr>
      <w:i/>
    </w:rPr>
  </w:style>
  <w:style w:type="paragraph" w:customStyle="1" w:styleId="ListLetter">
    <w:name w:val="List Letter"/>
    <w:basedOn w:val="ListNumber"/>
    <w:next w:val="BodyText"/>
    <w:uiPriority w:val="5"/>
    <w:qFormat/>
    <w:locked/>
    <w:rsid w:val="003A0C8D"/>
    <w:pPr>
      <w:numPr>
        <w:ilvl w:val="4"/>
      </w:numPr>
    </w:pPr>
  </w:style>
  <w:style w:type="character" w:customStyle="1" w:styleId="BoldChar">
    <w:name w:val="Bold Char"/>
    <w:basedOn w:val="DefaultParagraphFont"/>
    <w:link w:val="Bold"/>
    <w:uiPriority w:val="2"/>
    <w:rsid w:val="00A20421"/>
    <w:rPr>
      <w:rFonts w:ascii="Lucida Sans" w:hAnsi="Lucida Sans"/>
      <w:b/>
      <w:sz w:val="20"/>
    </w:rPr>
  </w:style>
  <w:style w:type="character" w:customStyle="1" w:styleId="ItalicChar">
    <w:name w:val="Italic Char"/>
    <w:basedOn w:val="DefaultParagraphFont"/>
    <w:link w:val="Italic"/>
    <w:uiPriority w:val="1"/>
    <w:rsid w:val="00A20421"/>
    <w:rPr>
      <w:rFonts w:ascii="Lucida Sans" w:hAnsi="Lucida Sans"/>
      <w:i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0C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0C8D"/>
    <w:rPr>
      <w:rFonts w:ascii="Lucida Sans" w:hAnsi="Lucida Sans"/>
      <w:sz w:val="20"/>
    </w:rPr>
  </w:style>
  <w:style w:type="paragraph" w:styleId="ListBullet2">
    <w:name w:val="List Bullet 2"/>
    <w:basedOn w:val="Bullet2"/>
    <w:uiPriority w:val="4"/>
    <w:rsid w:val="003A0C8D"/>
  </w:style>
  <w:style w:type="paragraph" w:customStyle="1" w:styleId="Tableheading">
    <w:name w:val="Table heading"/>
    <w:basedOn w:val="Normal"/>
    <w:uiPriority w:val="7"/>
    <w:qFormat/>
    <w:rsid w:val="00912866"/>
    <w:pPr>
      <w:shd w:val="clear" w:color="auto" w:fill="00456B"/>
    </w:pPr>
    <w:rPr>
      <w:b/>
      <w:caps/>
      <w:color w:val="FFFFFF" w:themeColor="background1"/>
    </w:rPr>
  </w:style>
  <w:style w:type="paragraph" w:customStyle="1" w:styleId="Tablebody">
    <w:name w:val="Table body"/>
    <w:basedOn w:val="Normal"/>
    <w:uiPriority w:val="8"/>
    <w:qFormat/>
    <w:rsid w:val="007B1BCC"/>
    <w:pPr>
      <w:shd w:val="clear" w:color="auto" w:fill="B9D4ED"/>
    </w:pPr>
    <w:rPr>
      <w:color w:val="00456B"/>
    </w:rPr>
  </w:style>
  <w:style w:type="paragraph" w:customStyle="1" w:styleId="Numberedheading2">
    <w:name w:val="Numbered heading 2"/>
    <w:basedOn w:val="Normal"/>
    <w:next w:val="Normal"/>
    <w:uiPriority w:val="14"/>
    <w:qFormat/>
    <w:rsid w:val="00A1555A"/>
    <w:pPr>
      <w:numPr>
        <w:numId w:val="9"/>
      </w:numPr>
    </w:pPr>
    <w:rPr>
      <w:rFonts w:eastAsiaTheme="majorEastAsia" w:cstheme="majorBidi"/>
      <w:b/>
      <w:bCs/>
      <w:caps/>
      <w:color w:val="AFBD21"/>
      <w:sz w:val="40"/>
      <w:szCs w:val="28"/>
    </w:rPr>
  </w:style>
  <w:style w:type="paragraph" w:customStyle="1" w:styleId="Numberedparagraph">
    <w:name w:val="Numbered paragraph"/>
    <w:basedOn w:val="Normal"/>
    <w:next w:val="Normal"/>
    <w:uiPriority w:val="9"/>
    <w:qFormat/>
    <w:rsid w:val="00C61742"/>
    <w:pPr>
      <w:numPr>
        <w:ilvl w:val="1"/>
        <w:numId w:val="9"/>
      </w:numPr>
    </w:pPr>
    <w:rPr>
      <w:rFonts w:eastAsiaTheme="majorEastAsia" w:cstheme="majorBidi"/>
      <w:b/>
      <w:bCs/>
      <w:color w:val="00456A"/>
      <w:sz w:val="32"/>
      <w:szCs w:val="26"/>
    </w:rPr>
  </w:style>
  <w:style w:type="paragraph" w:customStyle="1" w:styleId="Numberedparagraph2">
    <w:name w:val="Numbered paragraph 2"/>
    <w:basedOn w:val="Normal"/>
    <w:next w:val="Normal"/>
    <w:uiPriority w:val="10"/>
    <w:qFormat/>
    <w:rsid w:val="00C61742"/>
    <w:pPr>
      <w:numPr>
        <w:ilvl w:val="2"/>
        <w:numId w:val="9"/>
      </w:numPr>
    </w:pPr>
    <w:rPr>
      <w:b/>
    </w:rPr>
  </w:style>
  <w:style w:type="table" w:customStyle="1" w:styleId="NZTA">
    <w:name w:val="NZTA"/>
    <w:basedOn w:val="TableNormal"/>
    <w:uiPriority w:val="99"/>
    <w:rsid w:val="00912866"/>
    <w:pPr>
      <w:spacing w:before="60" w:after="60" w:line="240" w:lineRule="auto"/>
    </w:pPr>
    <w:rPr>
      <w:rFonts w:ascii="Lucida Sans" w:hAnsi="Lucida Sans"/>
      <w:color w:val="00456A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4ED"/>
      <w:vAlign w:val="center"/>
    </w:tcPr>
    <w:tblStylePr w:type="firstRow">
      <w:pPr>
        <w:wordWrap/>
        <w:spacing w:beforeLines="60" w:before="60" w:beforeAutospacing="0" w:afterLines="60" w:after="60" w:afterAutospacing="0" w:line="240" w:lineRule="auto"/>
      </w:pPr>
      <w:rPr>
        <w:rFonts w:ascii="Lucida Sans" w:hAnsi="Lucida Sans"/>
        <w:b w:val="0"/>
        <w:caps w:val="0"/>
        <w:smallCaps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56A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55BD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5BD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NZ"/>
    </w:rPr>
  </w:style>
  <w:style w:type="paragraph" w:customStyle="1" w:styleId="Emailheading">
    <w:name w:val="Email heading"/>
    <w:basedOn w:val="Normal"/>
    <w:autoRedefine/>
    <w:uiPriority w:val="99"/>
    <w:rsid w:val="00655BD6"/>
    <w:pPr>
      <w:spacing w:before="100" w:beforeAutospacing="1" w:after="100" w:afterAutospacing="1"/>
    </w:pPr>
    <w:rPr>
      <w:b/>
      <w:bCs/>
      <w:color w:val="00456A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655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2.jpg@01CFCE71.C4EEBBC0" TargetMode="External"/><Relationship Id="rId18" Type="http://schemas.openxmlformats.org/officeDocument/2006/relationships/image" Target="cid:image004.jpg@01CFCE71.C4EEBBC0" TargetMode="External"/><Relationship Id="rId26" Type="http://schemas.openxmlformats.org/officeDocument/2006/relationships/image" Target="cid:image007.jpg@01CFCE71.C4EEBBC0" TargetMode="External"/><Relationship Id="rId39" Type="http://schemas.openxmlformats.org/officeDocument/2006/relationships/image" Target="cid:image012.jpg@01CFCE71.C4EEBBC0" TargetMode="External"/><Relationship Id="rId3" Type="http://schemas.openxmlformats.org/officeDocument/2006/relationships/styles" Target="styles.xml"/><Relationship Id="rId21" Type="http://schemas.openxmlformats.org/officeDocument/2006/relationships/image" Target="cid:image005.jpg@01CFCE71.C4EEBBC0" TargetMode="External"/><Relationship Id="rId34" Type="http://schemas.openxmlformats.org/officeDocument/2006/relationships/hyperlink" Target="www.nzta.govt.nz/50MAX" TargetMode="External"/><Relationship Id="rId42" Type="http://schemas.openxmlformats.org/officeDocument/2006/relationships/hyperlink" Target="http://www.nzta.govt.nz/about/about-this-site.html" TargetMode="External"/><Relationship Id="rId47" Type="http://schemas.openxmlformats.org/officeDocument/2006/relationships/image" Target="cid:image013.jpg@01CFCE71.C4EEBBC0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image" Target="media/image7.jpeg"/><Relationship Id="rId33" Type="http://schemas.openxmlformats.org/officeDocument/2006/relationships/hyperlink" Target="http://nzta.maps.arcgis.com/apps/OnePane/basicviewer/index.html?appid=d99aa844003544bfba568779b73562ae" TargetMode="External"/><Relationship Id="rId38" Type="http://schemas.openxmlformats.org/officeDocument/2006/relationships/image" Target="media/image11.jpeg"/><Relationship Id="rId46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facebook.com/transportagency" TargetMode="External"/><Relationship Id="rId20" Type="http://schemas.openxmlformats.org/officeDocument/2006/relationships/image" Target="media/image5.jpeg"/><Relationship Id="rId29" Type="http://schemas.openxmlformats.org/officeDocument/2006/relationships/hyperlink" Target="#top"/><Relationship Id="rId41" Type="http://schemas.openxmlformats.org/officeDocument/2006/relationships/hyperlink" Target="mailto:info@nzta.govt.n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CFCE71.C4EEBBC0" TargetMode="External"/><Relationship Id="rId24" Type="http://schemas.openxmlformats.org/officeDocument/2006/relationships/image" Target="cid:image006.jpg@01CFCE71.C4EEBBC0" TargetMode="External"/><Relationship Id="rId32" Type="http://schemas.openxmlformats.org/officeDocument/2006/relationships/hyperlink" Target="http://nzta.maps.arcgis.com/apps/OnePane/basicviewer/index.html?appid=d99aa844003544bfba568779b73562ae" TargetMode="External"/><Relationship Id="rId37" Type="http://schemas.openxmlformats.org/officeDocument/2006/relationships/image" Target="cid:image011.jpg@01CFCE71.C4EEBBC0" TargetMode="External"/><Relationship Id="rId40" Type="http://schemas.openxmlformats.org/officeDocument/2006/relationships/hyperlink" Target="http://www.nzta.govt.nz/about/contact/index.html" TargetMode="External"/><Relationship Id="rId45" Type="http://schemas.openxmlformats.org/officeDocument/2006/relationships/hyperlink" Target="http://newzealand.govt.nz/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3.jpg@01CFCE71.C4EEBBC0" TargetMode="External"/><Relationship Id="rId23" Type="http://schemas.openxmlformats.org/officeDocument/2006/relationships/image" Target="media/image6.jpeg"/><Relationship Id="rId28" Type="http://schemas.openxmlformats.org/officeDocument/2006/relationships/image" Target="cid:image008.jpg@01CFCE71.C4EEBBC0" TargetMode="External"/><Relationship Id="rId36" Type="http://schemas.openxmlformats.org/officeDocument/2006/relationships/image" Target="media/image10.jpeg"/><Relationship Id="rId49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twitter.com/nzta_news" TargetMode="External"/><Relationship Id="rId31" Type="http://schemas.openxmlformats.org/officeDocument/2006/relationships/image" Target="cid:image009.jpg@01CFCE71.C4EEBBC0" TargetMode="External"/><Relationship Id="rId44" Type="http://schemas.openxmlformats.org/officeDocument/2006/relationships/hyperlink" Target="http://www.nzta.govt.nz/about/about-this-sit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zta.govt.nz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youtube.com/user/NZTransportAgency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9.jpeg"/><Relationship Id="rId35" Type="http://schemas.openxmlformats.org/officeDocument/2006/relationships/hyperlink" Target="mailto:info50MAX@nzta.govt.nz" TargetMode="External"/><Relationship Id="rId43" Type="http://schemas.openxmlformats.org/officeDocument/2006/relationships/hyperlink" Target="http://www.nzta.govt.nz/about/about-this-site.html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BF138-78E8-4991-927F-F282626D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Transport Agency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 Tailor</dc:creator>
  <cp:lastModifiedBy>Devang Tailor</cp:lastModifiedBy>
  <cp:revision>1</cp:revision>
  <dcterms:created xsi:type="dcterms:W3CDTF">2014-09-30T22:49:00Z</dcterms:created>
  <dcterms:modified xsi:type="dcterms:W3CDTF">2014-09-30T22:50:00Z</dcterms:modified>
</cp:coreProperties>
</file>