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283"/>
        <w:gridCol w:w="7655"/>
      </w:tblGrid>
      <w:tr w:rsidR="00BD7DE7" w:rsidRPr="00907CAC" w:rsidTr="00907CAC">
        <w:trPr>
          <w:trHeight w:val="434"/>
        </w:trPr>
        <w:tc>
          <w:tcPr>
            <w:tcW w:w="1384" w:type="dxa"/>
            <w:shd w:val="clear" w:color="auto" w:fill="auto"/>
          </w:tcPr>
          <w:p w:rsidR="00BD7DE7" w:rsidRPr="00907CAC" w:rsidRDefault="00BD7DE7" w:rsidP="00907CAC">
            <w:pPr>
              <w:pStyle w:val="Contactinfo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907CAC">
              <w:rPr>
                <w:b/>
                <w:bCs/>
                <w:sz w:val="18"/>
                <w:szCs w:val="18"/>
              </w:rPr>
              <w:t>Date</w:t>
            </w:r>
            <w:r w:rsidRPr="00907CAC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283" w:type="dxa"/>
            <w:shd w:val="clear" w:color="auto" w:fill="auto"/>
          </w:tcPr>
          <w:p w:rsidR="00BD7DE7" w:rsidRPr="00907CAC" w:rsidRDefault="00BD7DE7" w:rsidP="00907CAC">
            <w:pPr>
              <w:pStyle w:val="Contactinfo"/>
              <w:spacing w:line="28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BD7DE7" w:rsidRPr="00FD0521" w:rsidRDefault="00FD0521" w:rsidP="00907CAC">
            <w:pPr>
              <w:pStyle w:val="Contactinfo"/>
              <w:spacing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</w:tr>
      <w:tr w:rsidR="00600749" w:rsidRPr="00907CAC" w:rsidTr="00907CAC">
        <w:trPr>
          <w:trHeight w:val="434"/>
        </w:trPr>
        <w:tc>
          <w:tcPr>
            <w:tcW w:w="1384" w:type="dxa"/>
            <w:shd w:val="clear" w:color="auto" w:fill="auto"/>
          </w:tcPr>
          <w:p w:rsidR="00600749" w:rsidRPr="00907CAC" w:rsidRDefault="00600749" w:rsidP="00907CAC">
            <w:pPr>
              <w:pStyle w:val="Contactinfo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907CAC">
              <w:rPr>
                <w:b/>
                <w:bCs/>
                <w:sz w:val="18"/>
                <w:szCs w:val="18"/>
              </w:rPr>
              <w:t>Author</w:t>
            </w:r>
            <w:r w:rsidRPr="00907CAC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283" w:type="dxa"/>
            <w:shd w:val="clear" w:color="auto" w:fill="auto"/>
          </w:tcPr>
          <w:p w:rsidR="00600749" w:rsidRPr="00907CAC" w:rsidRDefault="00600749" w:rsidP="00907CAC">
            <w:pPr>
              <w:pStyle w:val="Contactinfo"/>
              <w:spacing w:line="28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600749" w:rsidRPr="00FD0521" w:rsidRDefault="00FD0521" w:rsidP="00907CAC">
            <w:pPr>
              <w:pStyle w:val="Contactinfo"/>
              <w:spacing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Authors Name</w:t>
            </w:r>
          </w:p>
        </w:tc>
      </w:tr>
      <w:tr w:rsidR="00FD0521" w:rsidRPr="00907CAC" w:rsidTr="00907CAC">
        <w:trPr>
          <w:trHeight w:val="434"/>
        </w:trPr>
        <w:tc>
          <w:tcPr>
            <w:tcW w:w="1384" w:type="dxa"/>
            <w:shd w:val="clear" w:color="auto" w:fill="auto"/>
          </w:tcPr>
          <w:p w:rsidR="00FD0521" w:rsidRPr="00907CAC" w:rsidRDefault="00FD0521" w:rsidP="00907CAC">
            <w:pPr>
              <w:pStyle w:val="Contactinfo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 Ref.</w:t>
            </w:r>
          </w:p>
        </w:tc>
        <w:tc>
          <w:tcPr>
            <w:tcW w:w="283" w:type="dxa"/>
            <w:shd w:val="clear" w:color="auto" w:fill="auto"/>
          </w:tcPr>
          <w:p w:rsidR="00FD0521" w:rsidRPr="00907CAC" w:rsidRDefault="00FD0521" w:rsidP="00907CAC">
            <w:pPr>
              <w:pStyle w:val="Contactinfo"/>
              <w:spacing w:line="28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FD0521" w:rsidRDefault="00FD0521" w:rsidP="00907CAC">
            <w:pPr>
              <w:pStyle w:val="Contactinfo"/>
              <w:spacing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File Reference</w:t>
            </w:r>
          </w:p>
        </w:tc>
      </w:tr>
      <w:tr w:rsidR="00BD7DE7" w:rsidRPr="00907CAC" w:rsidTr="00907CA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D7DE7" w:rsidRPr="00907CAC" w:rsidRDefault="00BD7DE7" w:rsidP="00907CAC">
            <w:pPr>
              <w:pStyle w:val="Contactinfo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907CAC">
              <w:rPr>
                <w:b/>
                <w:bCs/>
                <w:sz w:val="18"/>
                <w:szCs w:val="18"/>
              </w:rPr>
              <w:t>Subject</w:t>
            </w:r>
            <w:r w:rsidRPr="00907CAC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D7DE7" w:rsidRPr="00907CAC" w:rsidRDefault="00BD7DE7" w:rsidP="00907CAC">
            <w:pPr>
              <w:pStyle w:val="Contactinfo"/>
              <w:spacing w:line="28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D7DE7" w:rsidRPr="00FD0521" w:rsidRDefault="00FD0521" w:rsidP="00907CAC">
            <w:pPr>
              <w:pStyle w:val="Contactinfo"/>
              <w:spacing w:line="240" w:lineRule="auto"/>
              <w:ind w:left="0"/>
              <w:rPr>
                <w:i/>
                <w:sz w:val="18"/>
                <w:szCs w:val="18"/>
              </w:rPr>
            </w:pPr>
            <w:r w:rsidRPr="00FD0521">
              <w:rPr>
                <w:i/>
                <w:sz w:val="18"/>
                <w:szCs w:val="18"/>
              </w:rPr>
              <w:t xml:space="preserve">Title of Issue – e.g. SH1 </w:t>
            </w:r>
            <w:proofErr w:type="spellStart"/>
            <w:r w:rsidRPr="00FD0521">
              <w:rPr>
                <w:i/>
                <w:sz w:val="18"/>
                <w:szCs w:val="18"/>
              </w:rPr>
              <w:t>Brynderwyn</w:t>
            </w:r>
            <w:proofErr w:type="spellEnd"/>
            <w:r w:rsidRPr="00FD0521">
              <w:rPr>
                <w:i/>
                <w:sz w:val="18"/>
                <w:szCs w:val="18"/>
              </w:rPr>
              <w:t xml:space="preserve"> Freight and Safety Improvements</w:t>
            </w:r>
          </w:p>
        </w:tc>
      </w:tr>
    </w:tbl>
    <w:p w:rsidR="00F2306F" w:rsidRDefault="00F2306F" w:rsidP="006E59C5">
      <w:bookmarkStart w:id="1" w:name="bkmtest"/>
      <w:bookmarkEnd w:id="1"/>
    </w:p>
    <w:p w:rsidR="00FD0521" w:rsidRDefault="00FD0521" w:rsidP="006E59C5">
      <w:pPr>
        <w:rPr>
          <w:b/>
          <w:sz w:val="22"/>
        </w:rPr>
      </w:pPr>
      <w:r w:rsidRPr="00FD0521">
        <w:rPr>
          <w:b/>
          <w:sz w:val="22"/>
        </w:rPr>
        <w:t xml:space="preserve">PART A – ASSESSING THE ENTRY POINT </w:t>
      </w:r>
    </w:p>
    <w:p w:rsidR="00FD0521" w:rsidRPr="009608A3" w:rsidRDefault="00FD0521" w:rsidP="006E59C5">
      <w:pPr>
        <w:rPr>
          <w:b/>
        </w:rPr>
      </w:pPr>
    </w:p>
    <w:p w:rsidR="00FD0521" w:rsidRDefault="00FD0521" w:rsidP="006E59C5">
      <w:pPr>
        <w:rPr>
          <w:b/>
          <w:sz w:val="20"/>
        </w:rPr>
      </w:pPr>
      <w:r w:rsidRPr="00FD0521">
        <w:rPr>
          <w:b/>
          <w:sz w:val="20"/>
        </w:rPr>
        <w:t>DESCRIPTION OF PROBLEM / OPPORTUNITY</w:t>
      </w:r>
      <w:r w:rsidR="009608A3">
        <w:rPr>
          <w:b/>
          <w:sz w:val="20"/>
        </w:rPr>
        <w:t xml:space="preserve"> &amp;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F4159" w:rsidTr="004F0A2B">
        <w:trPr>
          <w:trHeight w:val="3424"/>
        </w:trPr>
        <w:tc>
          <w:tcPr>
            <w:tcW w:w="9855" w:type="dxa"/>
          </w:tcPr>
          <w:p w:rsidR="008F4159" w:rsidRDefault="008F4159" w:rsidP="006E59C5">
            <w:r>
              <w:t>Insert a brief description of the key problems/opportunities that have given rise to consideration of developing a business case for an activity or programme of activities.</w:t>
            </w:r>
            <w:r w:rsidR="009608A3">
              <w:t xml:space="preserve">  Describe the benefits that the organisation can expect to gain from addressing the issue.</w:t>
            </w:r>
          </w:p>
          <w:p w:rsidR="004F0A2B" w:rsidRDefault="004F0A2B" w:rsidP="006E59C5">
            <w:pPr>
              <w:rPr>
                <w:b/>
                <w:sz w:val="20"/>
              </w:rPr>
            </w:pPr>
          </w:p>
        </w:tc>
      </w:tr>
    </w:tbl>
    <w:p w:rsidR="00FD0521" w:rsidRDefault="00FD0521" w:rsidP="006E59C5">
      <w:pPr>
        <w:rPr>
          <w:sz w:val="20"/>
        </w:rPr>
      </w:pPr>
    </w:p>
    <w:p w:rsidR="008F4159" w:rsidRDefault="008F4159" w:rsidP="008F4159">
      <w:pPr>
        <w:rPr>
          <w:b/>
          <w:sz w:val="20"/>
        </w:rPr>
      </w:pPr>
      <w:r>
        <w:rPr>
          <w:b/>
          <w:sz w:val="20"/>
        </w:rPr>
        <w:t>PRE-EXISTING WORK</w:t>
      </w:r>
      <w:r w:rsidR="009608A3">
        <w:rPr>
          <w:b/>
          <w:sz w:val="20"/>
        </w:rPr>
        <w:t xml:space="preserve"> &amp; ENTRY POINT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739"/>
        <w:gridCol w:w="3740"/>
      </w:tblGrid>
      <w:tr w:rsidR="008F4159" w:rsidTr="00391592">
        <w:trPr>
          <w:trHeight w:val="2114"/>
        </w:trPr>
        <w:tc>
          <w:tcPr>
            <w:tcW w:w="2376" w:type="dxa"/>
          </w:tcPr>
          <w:p w:rsidR="008F4159" w:rsidRPr="00947AC9" w:rsidRDefault="00391592" w:rsidP="008F4159">
            <w:r>
              <w:t>Review of Pre-Existing Work:</w:t>
            </w:r>
          </w:p>
        </w:tc>
        <w:tc>
          <w:tcPr>
            <w:tcW w:w="7479" w:type="dxa"/>
            <w:gridSpan w:val="2"/>
          </w:tcPr>
          <w:p w:rsidR="008F4159" w:rsidRDefault="00391592" w:rsidP="00391592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 w:rsidRPr="00947AC9">
              <w:t>Is there a current fit-for-purpose Strategic Case?</w:t>
            </w:r>
            <w:r>
              <w:t xml:space="preserve"> </w:t>
            </w:r>
            <w:r w:rsidR="008F4159" w:rsidRPr="00947AC9">
              <w:t>Y/N. Comment.</w:t>
            </w:r>
          </w:p>
          <w:p w:rsidR="00391592" w:rsidRDefault="00391592" w:rsidP="00391592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 w:rsidRPr="00947AC9">
              <w:t>Is there a current fit-for-purpose Programme Business Case? Y/N. Comment.</w:t>
            </w:r>
          </w:p>
          <w:p w:rsidR="00391592" w:rsidRPr="00947AC9" w:rsidRDefault="00391592" w:rsidP="00391592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>
              <w:t>What other previous work/study has been undertaken that could have a bearing on the way forward?</w:t>
            </w:r>
          </w:p>
        </w:tc>
      </w:tr>
      <w:tr w:rsidR="002D7BE8" w:rsidTr="008F4159">
        <w:tc>
          <w:tcPr>
            <w:tcW w:w="2376" w:type="dxa"/>
          </w:tcPr>
          <w:p w:rsidR="002D7BE8" w:rsidRPr="00947AC9" w:rsidRDefault="002D7BE8" w:rsidP="008F4159">
            <w:r>
              <w:t>Is this activity included in the NLTP/RLTP?</w:t>
            </w:r>
          </w:p>
        </w:tc>
        <w:tc>
          <w:tcPr>
            <w:tcW w:w="7479" w:type="dxa"/>
            <w:gridSpan w:val="2"/>
          </w:tcPr>
          <w:p w:rsidR="002D7BE8" w:rsidRPr="002D7BE8" w:rsidRDefault="002D7BE8" w:rsidP="008F4159">
            <w:r w:rsidRPr="002D7BE8">
              <w:t>Yes/No</w:t>
            </w:r>
          </w:p>
        </w:tc>
      </w:tr>
      <w:tr w:rsidR="008F4159" w:rsidTr="008F4159">
        <w:tc>
          <w:tcPr>
            <w:tcW w:w="2376" w:type="dxa"/>
          </w:tcPr>
          <w:p w:rsidR="008F4159" w:rsidRPr="00947AC9" w:rsidRDefault="008F4159" w:rsidP="008F4159">
            <w:r w:rsidRPr="00947AC9">
              <w:t>Recommended Point of Entry:</w:t>
            </w:r>
          </w:p>
        </w:tc>
        <w:tc>
          <w:tcPr>
            <w:tcW w:w="7479" w:type="dxa"/>
            <w:gridSpan w:val="2"/>
          </w:tcPr>
          <w:p w:rsidR="008F4159" w:rsidRPr="00947AC9" w:rsidRDefault="008F4159" w:rsidP="008F4159">
            <w:r w:rsidRPr="00947AC9">
              <w:rPr>
                <w:i/>
              </w:rPr>
              <w:t>Select from:</w:t>
            </w:r>
            <w:r w:rsidRPr="00947AC9">
              <w:t xml:space="preserve"> Amend Existing (</w:t>
            </w:r>
            <w:r w:rsidRPr="00947AC9">
              <w:rPr>
                <w:i/>
              </w:rPr>
              <w:t>define</w:t>
            </w:r>
            <w:r w:rsidRPr="00947AC9">
              <w:t>)/ New</w:t>
            </w:r>
          </w:p>
          <w:p w:rsidR="008F4159" w:rsidRPr="00947AC9" w:rsidRDefault="008F4159" w:rsidP="008F4159"/>
          <w:p w:rsidR="008F4159" w:rsidRPr="00947AC9" w:rsidRDefault="008F4159" w:rsidP="008F4159">
            <w:pPr>
              <w:rPr>
                <w:i/>
              </w:rPr>
            </w:pPr>
            <w:r w:rsidRPr="00947AC9">
              <w:rPr>
                <w:i/>
              </w:rPr>
              <w:t>Select from:</w:t>
            </w:r>
          </w:p>
          <w:p w:rsidR="008F4159" w:rsidRPr="00947AC9" w:rsidRDefault="008F4159" w:rsidP="008F4159">
            <w:r w:rsidRPr="00947AC9">
              <w:t>Strategic Case / Programme Business Case / Indicative Business Case / Detailed Business Case / Pre-Implementation / Implementation</w:t>
            </w:r>
          </w:p>
        </w:tc>
      </w:tr>
      <w:tr w:rsidR="008F4159" w:rsidTr="00316740">
        <w:tc>
          <w:tcPr>
            <w:tcW w:w="2376" w:type="dxa"/>
          </w:tcPr>
          <w:p w:rsidR="008F4159" w:rsidRPr="00947AC9" w:rsidRDefault="008F4159" w:rsidP="008F4159">
            <w:r w:rsidRPr="00947AC9">
              <w:t>Point of Entry Supported by Regional Transport Planning Manager</w:t>
            </w:r>
          </w:p>
        </w:tc>
        <w:tc>
          <w:tcPr>
            <w:tcW w:w="3739" w:type="dxa"/>
          </w:tcPr>
          <w:p w:rsidR="008F4159" w:rsidRPr="00947AC9" w:rsidRDefault="008F4159" w:rsidP="008F4159">
            <w:pPr>
              <w:rPr>
                <w:i/>
              </w:rPr>
            </w:pPr>
            <w:r w:rsidRPr="00947AC9">
              <w:rPr>
                <w:i/>
              </w:rPr>
              <w:t xml:space="preserve">Regional TP Manager to Sign </w:t>
            </w:r>
          </w:p>
        </w:tc>
        <w:tc>
          <w:tcPr>
            <w:tcW w:w="3740" w:type="dxa"/>
          </w:tcPr>
          <w:p w:rsidR="008F4159" w:rsidRPr="00947AC9" w:rsidRDefault="008F4159" w:rsidP="008F4159">
            <w:r w:rsidRPr="00947AC9">
              <w:t>Date:</w:t>
            </w:r>
          </w:p>
        </w:tc>
      </w:tr>
      <w:tr w:rsidR="008F4159" w:rsidTr="008F4159">
        <w:trPr>
          <w:trHeight w:val="1282"/>
        </w:trPr>
        <w:tc>
          <w:tcPr>
            <w:tcW w:w="2376" w:type="dxa"/>
          </w:tcPr>
          <w:p w:rsidR="008F4159" w:rsidRPr="00947AC9" w:rsidRDefault="008F4159" w:rsidP="008F4159">
            <w:r w:rsidRPr="00947AC9">
              <w:lastRenderedPageBreak/>
              <w:t>Regional TPM Comments:</w:t>
            </w:r>
          </w:p>
        </w:tc>
        <w:tc>
          <w:tcPr>
            <w:tcW w:w="7479" w:type="dxa"/>
            <w:gridSpan w:val="2"/>
          </w:tcPr>
          <w:p w:rsidR="008F4159" w:rsidRPr="00947AC9" w:rsidRDefault="008F4159" w:rsidP="008F4159">
            <w:pPr>
              <w:rPr>
                <w:i/>
              </w:rPr>
            </w:pPr>
            <w:r w:rsidRPr="00947AC9">
              <w:rPr>
                <w:i/>
              </w:rPr>
              <w:t>Comments from TP Manager</w:t>
            </w:r>
          </w:p>
        </w:tc>
      </w:tr>
    </w:tbl>
    <w:p w:rsidR="008F4159" w:rsidRDefault="008F4159" w:rsidP="008F4159">
      <w:pPr>
        <w:rPr>
          <w:b/>
          <w:sz w:val="22"/>
        </w:rPr>
      </w:pPr>
      <w:bookmarkStart w:id="2" w:name="_GoBack"/>
      <w:bookmarkEnd w:id="2"/>
      <w:r w:rsidRPr="00FD0521">
        <w:rPr>
          <w:b/>
          <w:sz w:val="22"/>
        </w:rPr>
        <w:t xml:space="preserve">PART </w:t>
      </w:r>
      <w:r>
        <w:rPr>
          <w:b/>
          <w:sz w:val="22"/>
        </w:rPr>
        <w:t>B</w:t>
      </w:r>
      <w:r w:rsidRPr="00FD0521">
        <w:rPr>
          <w:b/>
          <w:sz w:val="22"/>
        </w:rPr>
        <w:t xml:space="preserve"> – </w:t>
      </w:r>
      <w:r>
        <w:rPr>
          <w:b/>
          <w:sz w:val="22"/>
        </w:rPr>
        <w:t>PLANNING THE STRATEGIC CASE</w:t>
      </w:r>
      <w:r w:rsidRPr="00FD0521">
        <w:rPr>
          <w:b/>
          <w:sz w:val="22"/>
        </w:rPr>
        <w:t xml:space="preserve"> </w:t>
      </w:r>
    </w:p>
    <w:p w:rsidR="008F4159" w:rsidRPr="00947AC9" w:rsidRDefault="008F4159" w:rsidP="008F4159">
      <w:pPr>
        <w:rPr>
          <w:i/>
        </w:rPr>
      </w:pPr>
      <w:r w:rsidRPr="00947AC9">
        <w:rPr>
          <w:i/>
        </w:rPr>
        <w:t>In the majority of instances it is expected that the Point of Entry would be the Strategic Case phase.  In these instances Part B must be completed and approved</w:t>
      </w:r>
      <w:r w:rsidRPr="00947AC9">
        <w:rPr>
          <w:rStyle w:val="FootnoteReference"/>
          <w:i/>
        </w:rPr>
        <w:footnoteReference w:id="1"/>
      </w:r>
      <w:r w:rsidRPr="00947AC9">
        <w:rPr>
          <w:i/>
        </w:rPr>
        <w:t xml:space="preserve"> by the Regional TP Manager and Cost Centre Manager paying for the </w:t>
      </w:r>
      <w:r w:rsidR="009608A3" w:rsidRPr="00947AC9">
        <w:rPr>
          <w:i/>
        </w:rPr>
        <w:t>Accredited</w:t>
      </w:r>
      <w:r w:rsidRPr="00947AC9">
        <w:rPr>
          <w:i/>
        </w:rPr>
        <w:t xml:space="preserve"> ILM facilitator.</w:t>
      </w:r>
      <w:r w:rsidR="00947AC9" w:rsidRPr="00947AC9">
        <w:rPr>
          <w:i/>
        </w:rPr>
        <w:t xml:space="preserve">  In a minority of cases the assessment might point to commencing at a later Phase.  In these instances a more thorough paper should be prepared for regional Business Unit Decision Making Teams seeking approval of the proposed way forward</w:t>
      </w:r>
      <w:r w:rsidR="00947AC9" w:rsidRPr="00947AC9">
        <w:rPr>
          <w:i/>
          <w:vertAlign w:val="superscript"/>
        </w:rPr>
        <w:t>1</w:t>
      </w:r>
      <w:r w:rsidR="00947AC9" w:rsidRPr="00947AC9">
        <w:rPr>
          <w:i/>
        </w:rPr>
        <w:t>.</w:t>
      </w:r>
    </w:p>
    <w:p w:rsidR="00FD0521" w:rsidRPr="00947AC9" w:rsidRDefault="00FD0521" w:rsidP="006E59C5"/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2659"/>
        <w:gridCol w:w="1961"/>
        <w:gridCol w:w="1584"/>
        <w:gridCol w:w="2977"/>
      </w:tblGrid>
      <w:tr w:rsidR="00947AC9" w:rsidRPr="00947AC9" w:rsidTr="009608A3">
        <w:tc>
          <w:tcPr>
            <w:tcW w:w="2659" w:type="dxa"/>
          </w:tcPr>
          <w:p w:rsidR="00947AC9" w:rsidRPr="00947AC9" w:rsidRDefault="00947AC9" w:rsidP="006E59C5">
            <w:r w:rsidRPr="00947AC9">
              <w:t xml:space="preserve">Strategic Case </w:t>
            </w:r>
            <w:r w:rsidR="009608A3">
              <w:t xml:space="preserve">Project </w:t>
            </w:r>
            <w:r w:rsidRPr="00947AC9">
              <w:t>Manager:</w:t>
            </w:r>
          </w:p>
        </w:tc>
        <w:tc>
          <w:tcPr>
            <w:tcW w:w="6522" w:type="dxa"/>
            <w:gridSpan w:val="3"/>
          </w:tcPr>
          <w:p w:rsidR="00947AC9" w:rsidRPr="00947AC9" w:rsidRDefault="00947AC9" w:rsidP="006E59C5"/>
        </w:tc>
      </w:tr>
      <w:tr w:rsidR="00947AC9" w:rsidRPr="00947AC9" w:rsidTr="00391592">
        <w:trPr>
          <w:trHeight w:val="434"/>
        </w:trPr>
        <w:tc>
          <w:tcPr>
            <w:tcW w:w="2659" w:type="dxa"/>
          </w:tcPr>
          <w:p w:rsidR="00947AC9" w:rsidRPr="00947AC9" w:rsidRDefault="00947AC9" w:rsidP="006E59C5">
            <w:r w:rsidRPr="00947AC9">
              <w:t>Strategic Case Author:</w:t>
            </w:r>
          </w:p>
        </w:tc>
        <w:tc>
          <w:tcPr>
            <w:tcW w:w="6522" w:type="dxa"/>
            <w:gridSpan w:val="3"/>
          </w:tcPr>
          <w:p w:rsidR="00947AC9" w:rsidRPr="00947AC9" w:rsidRDefault="00947AC9" w:rsidP="006E59C5"/>
        </w:tc>
      </w:tr>
      <w:tr w:rsidR="00947AC9" w:rsidRPr="00947AC9" w:rsidTr="00391592">
        <w:trPr>
          <w:trHeight w:val="426"/>
        </w:trPr>
        <w:tc>
          <w:tcPr>
            <w:tcW w:w="2659" w:type="dxa"/>
            <w:tcBorders>
              <w:bottom w:val="single" w:sz="4" w:space="0" w:color="auto"/>
            </w:tcBorders>
          </w:tcPr>
          <w:p w:rsidR="00947AC9" w:rsidRPr="00947AC9" w:rsidRDefault="00947AC9" w:rsidP="006E59C5">
            <w:r w:rsidRPr="00947AC9">
              <w:t>ILM Facilitator</w:t>
            </w:r>
            <w:r w:rsidRPr="00947AC9">
              <w:rPr>
                <w:vertAlign w:val="superscript"/>
              </w:rPr>
              <w:t>1</w:t>
            </w:r>
            <w:r w:rsidRPr="00947AC9">
              <w:t>:</w:t>
            </w: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</w:tcPr>
          <w:p w:rsidR="00947AC9" w:rsidRPr="00947AC9" w:rsidRDefault="00947AC9" w:rsidP="006E59C5">
            <w:r w:rsidRPr="00947AC9">
              <w:t>Internal / External</w:t>
            </w:r>
          </w:p>
        </w:tc>
      </w:tr>
      <w:tr w:rsidR="00947AC9" w:rsidRPr="00947AC9" w:rsidTr="009608A3"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:rsidR="00947AC9" w:rsidRPr="00947AC9" w:rsidRDefault="00947AC9" w:rsidP="006F3BAE"/>
        </w:tc>
        <w:tc>
          <w:tcPr>
            <w:tcW w:w="6522" w:type="dxa"/>
            <w:gridSpan w:val="3"/>
            <w:tcBorders>
              <w:left w:val="nil"/>
              <w:bottom w:val="nil"/>
              <w:right w:val="nil"/>
            </w:tcBorders>
          </w:tcPr>
          <w:p w:rsidR="00947AC9" w:rsidRPr="00947AC9" w:rsidRDefault="00947AC9" w:rsidP="006F3BAE"/>
        </w:tc>
      </w:tr>
      <w:tr w:rsidR="009608A3" w:rsidRPr="00947AC9" w:rsidTr="009608A3">
        <w:tc>
          <w:tcPr>
            <w:tcW w:w="9181" w:type="dxa"/>
            <w:gridSpan w:val="4"/>
            <w:tcBorders>
              <w:top w:val="nil"/>
              <w:left w:val="nil"/>
              <w:right w:val="nil"/>
            </w:tcBorders>
          </w:tcPr>
          <w:p w:rsidR="009608A3" w:rsidRPr="00947AC9" w:rsidRDefault="009608A3" w:rsidP="006F3BAE">
            <w:r w:rsidRPr="009608A3">
              <w:rPr>
                <w:b/>
              </w:rPr>
              <w:t>SCOPING THE ILM WORKSHOP</w:t>
            </w:r>
          </w:p>
        </w:tc>
      </w:tr>
      <w:tr w:rsidR="009608A3" w:rsidRPr="00947AC9" w:rsidTr="009608A3">
        <w:tc>
          <w:tcPr>
            <w:tcW w:w="9181" w:type="dxa"/>
            <w:gridSpan w:val="4"/>
          </w:tcPr>
          <w:p w:rsidR="009608A3" w:rsidRPr="00947AC9" w:rsidRDefault="009608A3" w:rsidP="006F3BAE">
            <w:r>
              <w:t xml:space="preserve">Who are the ILM Participants (up to </w:t>
            </w:r>
            <w:r>
              <w:rPr>
                <w:b/>
              </w:rPr>
              <w:t>Eight</w:t>
            </w:r>
            <w:r>
              <w:t>)</w:t>
            </w:r>
          </w:p>
        </w:tc>
      </w:tr>
      <w:tr w:rsidR="00947AC9" w:rsidRPr="00947AC9" w:rsidTr="00391592">
        <w:trPr>
          <w:trHeight w:val="402"/>
        </w:trPr>
        <w:tc>
          <w:tcPr>
            <w:tcW w:w="4620" w:type="dxa"/>
            <w:gridSpan w:val="2"/>
          </w:tcPr>
          <w:p w:rsidR="00947AC9" w:rsidRPr="00947AC9" w:rsidRDefault="009608A3" w:rsidP="006F3BAE">
            <w:r>
              <w:t>1.</w:t>
            </w:r>
          </w:p>
        </w:tc>
        <w:tc>
          <w:tcPr>
            <w:tcW w:w="4561" w:type="dxa"/>
            <w:gridSpan w:val="2"/>
          </w:tcPr>
          <w:p w:rsidR="00947AC9" w:rsidRPr="00947AC9" w:rsidRDefault="009608A3" w:rsidP="006F3BAE">
            <w:r>
              <w:t>5.</w:t>
            </w:r>
          </w:p>
        </w:tc>
      </w:tr>
      <w:tr w:rsidR="00947AC9" w:rsidRPr="00947AC9" w:rsidTr="00391592">
        <w:trPr>
          <w:trHeight w:val="422"/>
        </w:trPr>
        <w:tc>
          <w:tcPr>
            <w:tcW w:w="4620" w:type="dxa"/>
            <w:gridSpan w:val="2"/>
          </w:tcPr>
          <w:p w:rsidR="00947AC9" w:rsidRPr="00947AC9" w:rsidRDefault="009608A3" w:rsidP="006F3BAE">
            <w:r>
              <w:t>2.</w:t>
            </w:r>
          </w:p>
        </w:tc>
        <w:tc>
          <w:tcPr>
            <w:tcW w:w="4561" w:type="dxa"/>
            <w:gridSpan w:val="2"/>
          </w:tcPr>
          <w:p w:rsidR="00947AC9" w:rsidRPr="00947AC9" w:rsidRDefault="009608A3" w:rsidP="006F3BAE">
            <w:r>
              <w:t>6.</w:t>
            </w:r>
          </w:p>
        </w:tc>
      </w:tr>
      <w:tr w:rsidR="00947AC9" w:rsidRPr="00947AC9" w:rsidTr="00391592">
        <w:trPr>
          <w:trHeight w:val="400"/>
        </w:trPr>
        <w:tc>
          <w:tcPr>
            <w:tcW w:w="4620" w:type="dxa"/>
            <w:gridSpan w:val="2"/>
          </w:tcPr>
          <w:p w:rsidR="00947AC9" w:rsidRPr="00947AC9" w:rsidRDefault="009608A3" w:rsidP="006F3BAE">
            <w:r>
              <w:t>3.</w:t>
            </w:r>
          </w:p>
        </w:tc>
        <w:tc>
          <w:tcPr>
            <w:tcW w:w="4561" w:type="dxa"/>
            <w:gridSpan w:val="2"/>
          </w:tcPr>
          <w:p w:rsidR="00947AC9" w:rsidRPr="00947AC9" w:rsidRDefault="009608A3" w:rsidP="006F3BAE">
            <w:r>
              <w:t>7.</w:t>
            </w:r>
          </w:p>
        </w:tc>
      </w:tr>
      <w:tr w:rsidR="00947AC9" w:rsidRPr="00947AC9" w:rsidTr="00391592">
        <w:trPr>
          <w:trHeight w:val="420"/>
        </w:trPr>
        <w:tc>
          <w:tcPr>
            <w:tcW w:w="4620" w:type="dxa"/>
            <w:gridSpan w:val="2"/>
          </w:tcPr>
          <w:p w:rsidR="00947AC9" w:rsidRPr="00947AC9" w:rsidRDefault="009608A3" w:rsidP="006F3BAE">
            <w:r>
              <w:t>4.</w:t>
            </w:r>
          </w:p>
        </w:tc>
        <w:tc>
          <w:tcPr>
            <w:tcW w:w="4561" w:type="dxa"/>
            <w:gridSpan w:val="2"/>
          </w:tcPr>
          <w:p w:rsidR="00947AC9" w:rsidRPr="00947AC9" w:rsidRDefault="009608A3" w:rsidP="006F3BAE">
            <w:r>
              <w:t>8.</w:t>
            </w:r>
          </w:p>
        </w:tc>
      </w:tr>
      <w:tr w:rsidR="00947AC9" w:rsidRPr="00947AC9" w:rsidTr="00391592">
        <w:trPr>
          <w:trHeight w:val="1085"/>
        </w:trPr>
        <w:tc>
          <w:tcPr>
            <w:tcW w:w="2659" w:type="dxa"/>
            <w:tcBorders>
              <w:bottom w:val="single" w:sz="4" w:space="0" w:color="auto"/>
            </w:tcBorders>
          </w:tcPr>
          <w:p w:rsidR="00947AC9" w:rsidRPr="00947AC9" w:rsidRDefault="009608A3" w:rsidP="006F3BAE">
            <w:r>
              <w:t xml:space="preserve">Who are the proposed invited </w:t>
            </w:r>
            <w:r w:rsidRPr="009608A3">
              <w:rPr>
                <w:u w:val="single"/>
              </w:rPr>
              <w:t>observers</w:t>
            </w:r>
            <w:r>
              <w:t>? (unlimited)</w:t>
            </w: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</w:tcPr>
          <w:p w:rsidR="00947AC9" w:rsidRPr="00947AC9" w:rsidRDefault="00947AC9" w:rsidP="006F3BAE"/>
        </w:tc>
      </w:tr>
      <w:tr w:rsidR="0064567F" w:rsidRPr="00947AC9" w:rsidTr="0064567F"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:rsidR="0064567F" w:rsidRDefault="0064567F" w:rsidP="006F3BAE"/>
        </w:tc>
        <w:tc>
          <w:tcPr>
            <w:tcW w:w="6522" w:type="dxa"/>
            <w:gridSpan w:val="3"/>
            <w:tcBorders>
              <w:left w:val="nil"/>
              <w:bottom w:val="nil"/>
              <w:right w:val="nil"/>
            </w:tcBorders>
          </w:tcPr>
          <w:p w:rsidR="0064567F" w:rsidRPr="00947AC9" w:rsidRDefault="0064567F" w:rsidP="006F3BAE"/>
        </w:tc>
      </w:tr>
      <w:tr w:rsidR="0064567F" w:rsidRPr="00947AC9" w:rsidTr="00665A16">
        <w:tc>
          <w:tcPr>
            <w:tcW w:w="9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7F" w:rsidRPr="00947AC9" w:rsidRDefault="0064567F" w:rsidP="006F3BAE">
            <w:r w:rsidRPr="0064567F">
              <w:rPr>
                <w:b/>
              </w:rPr>
              <w:t>STRATEGIC CASE TIMING</w:t>
            </w:r>
          </w:p>
        </w:tc>
      </w:tr>
      <w:tr w:rsidR="0064567F" w:rsidRPr="00947AC9" w:rsidTr="00391592">
        <w:trPr>
          <w:trHeight w:val="556"/>
        </w:trPr>
        <w:tc>
          <w:tcPr>
            <w:tcW w:w="2659" w:type="dxa"/>
            <w:tcBorders>
              <w:bottom w:val="single" w:sz="4" w:space="0" w:color="auto"/>
            </w:tcBorders>
          </w:tcPr>
          <w:p w:rsidR="0064567F" w:rsidRDefault="0064567F" w:rsidP="006F3BAE">
            <w:r>
              <w:t>Estimated Dates of ILM</w:t>
            </w: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</w:tcPr>
          <w:p w:rsidR="0064567F" w:rsidRPr="00947AC9" w:rsidRDefault="0064567F" w:rsidP="006F3BAE"/>
        </w:tc>
      </w:tr>
      <w:tr w:rsidR="0064567F" w:rsidRPr="00947AC9" w:rsidTr="009608A3">
        <w:tc>
          <w:tcPr>
            <w:tcW w:w="2659" w:type="dxa"/>
            <w:tcBorders>
              <w:bottom w:val="single" w:sz="4" w:space="0" w:color="auto"/>
            </w:tcBorders>
          </w:tcPr>
          <w:p w:rsidR="0064567F" w:rsidRDefault="0064567F" w:rsidP="006F3BAE">
            <w:r>
              <w:t>Estimated Date of Completion</w:t>
            </w: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</w:tcPr>
          <w:p w:rsidR="0064567F" w:rsidRPr="00947AC9" w:rsidRDefault="0064567F" w:rsidP="006F3BAE"/>
        </w:tc>
      </w:tr>
      <w:tr w:rsidR="009608A3" w:rsidRPr="00947AC9" w:rsidTr="009608A3"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:rsidR="009608A3" w:rsidRPr="00947AC9" w:rsidRDefault="009608A3" w:rsidP="00D8782C"/>
        </w:tc>
        <w:tc>
          <w:tcPr>
            <w:tcW w:w="6522" w:type="dxa"/>
            <w:gridSpan w:val="3"/>
            <w:tcBorders>
              <w:left w:val="nil"/>
              <w:bottom w:val="nil"/>
              <w:right w:val="nil"/>
            </w:tcBorders>
          </w:tcPr>
          <w:p w:rsidR="009608A3" w:rsidRPr="00947AC9" w:rsidRDefault="009608A3" w:rsidP="00D8782C"/>
        </w:tc>
      </w:tr>
      <w:tr w:rsidR="009608A3" w:rsidRPr="00947AC9" w:rsidTr="009608A3">
        <w:tc>
          <w:tcPr>
            <w:tcW w:w="2659" w:type="dxa"/>
            <w:tcBorders>
              <w:top w:val="nil"/>
              <w:left w:val="nil"/>
              <w:right w:val="nil"/>
            </w:tcBorders>
          </w:tcPr>
          <w:p w:rsidR="009608A3" w:rsidRPr="00947AC9" w:rsidRDefault="009608A3" w:rsidP="00D8782C">
            <w:pPr>
              <w:rPr>
                <w:b/>
              </w:rPr>
            </w:pPr>
            <w:r w:rsidRPr="00947AC9">
              <w:rPr>
                <w:b/>
              </w:rPr>
              <w:t>PHASE BUDGET</w:t>
            </w:r>
          </w:p>
        </w:tc>
        <w:tc>
          <w:tcPr>
            <w:tcW w:w="6522" w:type="dxa"/>
            <w:gridSpan w:val="3"/>
            <w:tcBorders>
              <w:top w:val="nil"/>
              <w:left w:val="nil"/>
              <w:right w:val="nil"/>
            </w:tcBorders>
          </w:tcPr>
          <w:p w:rsidR="009608A3" w:rsidRPr="00947AC9" w:rsidRDefault="009608A3" w:rsidP="00D8782C"/>
        </w:tc>
      </w:tr>
      <w:tr w:rsidR="009608A3" w:rsidRPr="00947AC9" w:rsidTr="009608A3">
        <w:tc>
          <w:tcPr>
            <w:tcW w:w="2659" w:type="dxa"/>
          </w:tcPr>
          <w:p w:rsidR="009608A3" w:rsidRPr="00947AC9" w:rsidRDefault="009608A3" w:rsidP="00D8782C">
            <w:r w:rsidRPr="00947AC9">
              <w:t>Budget Estimate:</w:t>
            </w:r>
          </w:p>
        </w:tc>
        <w:tc>
          <w:tcPr>
            <w:tcW w:w="6522" w:type="dxa"/>
            <w:gridSpan w:val="3"/>
          </w:tcPr>
          <w:p w:rsidR="009608A3" w:rsidRPr="00947AC9" w:rsidRDefault="009608A3" w:rsidP="00D8782C"/>
        </w:tc>
      </w:tr>
      <w:tr w:rsidR="009608A3" w:rsidRPr="00947AC9" w:rsidTr="009608A3">
        <w:tc>
          <w:tcPr>
            <w:tcW w:w="2659" w:type="dxa"/>
          </w:tcPr>
          <w:p w:rsidR="009608A3" w:rsidRPr="00947AC9" w:rsidRDefault="009608A3" w:rsidP="00D8782C">
            <w:r w:rsidRPr="00947AC9">
              <w:t>Cost Centre Code:</w:t>
            </w:r>
          </w:p>
        </w:tc>
        <w:tc>
          <w:tcPr>
            <w:tcW w:w="6522" w:type="dxa"/>
            <w:gridSpan w:val="3"/>
          </w:tcPr>
          <w:p w:rsidR="009608A3" w:rsidRPr="00947AC9" w:rsidRDefault="009608A3" w:rsidP="00D8782C"/>
        </w:tc>
      </w:tr>
      <w:tr w:rsidR="009608A3" w:rsidRPr="00947AC9" w:rsidTr="009608A3">
        <w:trPr>
          <w:trHeight w:val="1253"/>
        </w:trPr>
        <w:tc>
          <w:tcPr>
            <w:tcW w:w="2659" w:type="dxa"/>
          </w:tcPr>
          <w:p w:rsidR="009608A3" w:rsidRPr="00947AC9" w:rsidRDefault="009608A3" w:rsidP="00D8782C">
            <w:r w:rsidRPr="00947AC9">
              <w:t>Cost Centre Manager Approval:</w:t>
            </w:r>
          </w:p>
        </w:tc>
        <w:tc>
          <w:tcPr>
            <w:tcW w:w="3545" w:type="dxa"/>
            <w:gridSpan w:val="2"/>
          </w:tcPr>
          <w:p w:rsidR="009608A3" w:rsidRPr="00947AC9" w:rsidRDefault="009608A3" w:rsidP="00D8782C">
            <w:pPr>
              <w:rPr>
                <w:i/>
              </w:rPr>
            </w:pPr>
            <w:r w:rsidRPr="00947AC9">
              <w:rPr>
                <w:i/>
              </w:rPr>
              <w:t xml:space="preserve">Cost Centre </w:t>
            </w:r>
            <w:proofErr w:type="spellStart"/>
            <w:r w:rsidRPr="00947AC9">
              <w:rPr>
                <w:i/>
              </w:rPr>
              <w:t>Mgr</w:t>
            </w:r>
            <w:proofErr w:type="spellEnd"/>
            <w:r w:rsidRPr="00947AC9">
              <w:rPr>
                <w:i/>
              </w:rPr>
              <w:t xml:space="preserve"> Signature</w:t>
            </w:r>
          </w:p>
        </w:tc>
        <w:tc>
          <w:tcPr>
            <w:tcW w:w="2977" w:type="dxa"/>
          </w:tcPr>
          <w:p w:rsidR="009608A3" w:rsidRPr="00947AC9" w:rsidRDefault="009608A3" w:rsidP="00D8782C">
            <w:r w:rsidRPr="00947AC9">
              <w:t>Date:</w:t>
            </w:r>
          </w:p>
        </w:tc>
      </w:tr>
    </w:tbl>
    <w:p w:rsidR="00FD0521" w:rsidRPr="00947AC9" w:rsidRDefault="00FD0521" w:rsidP="006E59C5"/>
    <w:sectPr w:rsidR="00FD0521" w:rsidRPr="00947AC9" w:rsidSect="004F0A2B">
      <w:footerReference w:type="default" r:id="rId9"/>
      <w:headerReference w:type="first" r:id="rId10"/>
      <w:footerReference w:type="first" r:id="rId11"/>
      <w:type w:val="continuous"/>
      <w:pgSz w:w="11907" w:h="16840" w:code="9"/>
      <w:pgMar w:top="-1701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21" w:rsidRDefault="00FD0521">
      <w:r>
        <w:separator/>
      </w:r>
    </w:p>
  </w:endnote>
  <w:endnote w:type="continuationSeparator" w:id="0">
    <w:p w:rsidR="00FD0521" w:rsidRDefault="00FD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39159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>Version 2.0 (November 2014)</w:t>
    </w:r>
    <w:r w:rsidR="00842252">
      <w:rPr>
        <w:sz w:val="13"/>
        <w:szCs w:val="13"/>
        <w:lang w:val="en-US"/>
      </w:rPr>
      <w:tab/>
    </w:r>
    <w:r w:rsidR="00842252">
      <w:rPr>
        <w:sz w:val="13"/>
        <w:szCs w:val="13"/>
        <w:lang w:val="en-US"/>
      </w:rPr>
      <w:tab/>
    </w:r>
    <w:r w:rsidR="00842252">
      <w:rPr>
        <w:rStyle w:val="PageNumber"/>
      </w:rPr>
      <w:fldChar w:fldCharType="begin"/>
    </w:r>
    <w:r w:rsidR="00842252">
      <w:rPr>
        <w:rStyle w:val="PageNumber"/>
      </w:rPr>
      <w:instrText xml:space="preserve"> PAGE </w:instrText>
    </w:r>
    <w:r w:rsidR="00842252">
      <w:rPr>
        <w:rStyle w:val="PageNumber"/>
      </w:rPr>
      <w:fldChar w:fldCharType="separate"/>
    </w:r>
    <w:r w:rsidR="004F0A2B">
      <w:rPr>
        <w:rStyle w:val="PageNumber"/>
        <w:noProof/>
      </w:rPr>
      <w:t>2</w:t>
    </w:r>
    <w:r w:rsidR="0084225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21" w:rsidRDefault="00FD0521">
      <w:r>
        <w:separator/>
      </w:r>
    </w:p>
  </w:footnote>
  <w:footnote w:type="continuationSeparator" w:id="0">
    <w:p w:rsidR="00FD0521" w:rsidRDefault="00FD0521">
      <w:r>
        <w:continuationSeparator/>
      </w:r>
    </w:p>
  </w:footnote>
  <w:footnote w:id="1">
    <w:p w:rsidR="008F4159" w:rsidRPr="008F4159" w:rsidRDefault="008F4159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NZTA Significance Policy applies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DF067A" w:rsidRDefault="005860CE" w:rsidP="007A22E8">
    <w:pPr>
      <w:spacing w:before="360"/>
      <w:jc w:val="right"/>
      <w:rPr>
        <w:sz w:val="22"/>
        <w:szCs w:val="1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437DAA82" wp14:editId="47030D2D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FD0521">
      <w:rPr>
        <w:rFonts w:cs="Lucida Sans Unicode"/>
        <w:b/>
        <w:sz w:val="36"/>
        <w:szCs w:val="36"/>
        <w:lang w:val="en-US"/>
      </w:rPr>
      <w:t>POINT OF ENTRY ASSESSMENT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A781B8C"/>
    <w:multiLevelType w:val="hybridMultilevel"/>
    <w:tmpl w:val="8BC6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21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4BB9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D7BE8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592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A2B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567F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2FD1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59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47AC9"/>
    <w:rsid w:val="009507A1"/>
    <w:rsid w:val="00952144"/>
    <w:rsid w:val="00953EF0"/>
    <w:rsid w:val="009608A3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5237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4FDC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0521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D0521"/>
    <w:rPr>
      <w:color w:val="808080"/>
    </w:rPr>
  </w:style>
  <w:style w:type="paragraph" w:styleId="FootnoteText">
    <w:name w:val="footnote text"/>
    <w:basedOn w:val="Normal"/>
    <w:link w:val="FootnoteTextChar"/>
    <w:locked/>
    <w:rsid w:val="008F415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4159"/>
    <w:rPr>
      <w:rFonts w:ascii="Lucida Sans" w:hAnsi="Lucida Sans"/>
      <w:lang w:val="en-GB" w:eastAsia="en-GB"/>
    </w:rPr>
  </w:style>
  <w:style w:type="character" w:styleId="FootnoteReference">
    <w:name w:val="footnote reference"/>
    <w:basedOn w:val="DefaultParagraphFont"/>
    <w:locked/>
    <w:rsid w:val="008F41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D0521"/>
    <w:rPr>
      <w:color w:val="808080"/>
    </w:rPr>
  </w:style>
  <w:style w:type="paragraph" w:styleId="FootnoteText">
    <w:name w:val="footnote text"/>
    <w:basedOn w:val="Normal"/>
    <w:link w:val="FootnoteTextChar"/>
    <w:locked/>
    <w:rsid w:val="008F415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4159"/>
    <w:rPr>
      <w:rFonts w:ascii="Lucida Sans" w:hAnsi="Lucida Sans"/>
      <w:lang w:val="en-GB" w:eastAsia="en-GB"/>
    </w:rPr>
  </w:style>
  <w:style w:type="character" w:styleId="FootnoteReference">
    <w:name w:val="footnote reference"/>
    <w:basedOn w:val="DefaultParagraphFont"/>
    <w:locked/>
    <w:rsid w:val="008F41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F890-7D2C-4A70-8319-E1DBA99B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of Entry Assessment</vt:lpstr>
    </vt:vector>
  </TitlesOfParts>
  <Company>NZTA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of Entry Assessment</dc:title>
  <dc:subject>Point of Entry Assessment</dc:subject>
  <dc:creator>Neil Cree</dc:creator>
  <cp:keywords>Design by Clemenger, Development by Allfields</cp:keywords>
  <dc:description>17 November 2014</dc:description>
  <cp:lastModifiedBy>Monica Coulson</cp:lastModifiedBy>
  <cp:revision>3</cp:revision>
  <cp:lastPrinted>2014-01-22T21:18:00Z</cp:lastPrinted>
  <dcterms:created xsi:type="dcterms:W3CDTF">2016-05-24T04:05:00Z</dcterms:created>
  <dcterms:modified xsi:type="dcterms:W3CDTF">2016-05-24T04:15:00Z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