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F6" w:rsidRDefault="00374DF6" w:rsidP="00374DF6">
      <w:pPr>
        <w:rPr>
          <w:rFonts w:cs="Arial"/>
          <w:b/>
          <w:sz w:val="36"/>
        </w:rPr>
      </w:pPr>
      <w:r w:rsidRPr="00374DF6">
        <w:rPr>
          <w:rFonts w:cs="Arial"/>
          <w:b/>
          <w:sz w:val="36"/>
        </w:rPr>
        <w:t xml:space="preserve">Information about </w:t>
      </w:r>
      <w:r w:rsidR="00570310">
        <w:rPr>
          <w:rFonts w:cs="Arial"/>
          <w:b/>
          <w:sz w:val="36"/>
        </w:rPr>
        <w:t>trial</w:t>
      </w:r>
      <w:r w:rsidRPr="00374DF6">
        <w:rPr>
          <w:rFonts w:cs="Arial"/>
          <w:b/>
          <w:sz w:val="36"/>
        </w:rPr>
        <w:t xml:space="preserve"> to improve the visibility of manual traffic controllers</w:t>
      </w:r>
      <w:r w:rsidR="0081402E">
        <w:rPr>
          <w:rFonts w:cs="Arial"/>
          <w:b/>
          <w:sz w:val="36"/>
        </w:rPr>
        <w:t xml:space="preserve"> (MTC)</w:t>
      </w:r>
      <w:r w:rsidRPr="00374DF6">
        <w:rPr>
          <w:rFonts w:cs="Arial"/>
          <w:b/>
          <w:sz w:val="36"/>
        </w:rPr>
        <w:t xml:space="preserve"> </w:t>
      </w:r>
    </w:p>
    <w:p w:rsidR="006722D3" w:rsidRPr="00374DF6" w:rsidRDefault="006722D3" w:rsidP="00374DF6">
      <w:pPr>
        <w:rPr>
          <w:rFonts w:cs="Arial"/>
          <w:b/>
          <w:sz w:val="36"/>
        </w:rPr>
      </w:pPr>
    </w:p>
    <w:p w:rsidR="006722D3" w:rsidRDefault="006722D3" w:rsidP="006722D3">
      <w:pPr>
        <w:rPr>
          <w:rFonts w:cs="Arial"/>
        </w:rPr>
      </w:pPr>
      <w:r w:rsidRPr="006722D3">
        <w:rPr>
          <w:rFonts w:cs="Arial"/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2021871"/>
            <wp:effectExtent l="0" t="0" r="0" b="0"/>
            <wp:wrapTight wrapText="bothSides">
              <wp:wrapPolygon edited="0">
                <wp:start x="0" y="0"/>
                <wp:lineTo x="0" y="21369"/>
                <wp:lineTo x="21384" y="21369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The final report on the trial</w:t>
      </w:r>
      <w:r w:rsidRPr="00374DF6">
        <w:rPr>
          <w:rFonts w:cs="Arial"/>
        </w:rPr>
        <w:t xml:space="preserve"> to improve the visibility of </w:t>
      </w:r>
      <w:r>
        <w:rPr>
          <w:rFonts w:cs="Arial"/>
        </w:rPr>
        <w:t>MTC</w:t>
      </w:r>
      <w:r w:rsidRPr="00374DF6">
        <w:rPr>
          <w:rFonts w:cs="Arial"/>
        </w:rPr>
        <w:t xml:space="preserve"> is now available </w:t>
      </w:r>
      <w:r>
        <w:rPr>
          <w:rFonts w:cs="Arial"/>
        </w:rPr>
        <w:t xml:space="preserve">for </w:t>
      </w:r>
      <w:r w:rsidRPr="00374DF6">
        <w:rPr>
          <w:rFonts w:cs="Arial"/>
        </w:rPr>
        <w:t>interested parties</w:t>
      </w:r>
      <w:r>
        <w:rPr>
          <w:rFonts w:cs="Arial"/>
        </w:rPr>
        <w:t xml:space="preserve"> to review. </w:t>
      </w:r>
    </w:p>
    <w:p w:rsidR="006722D3" w:rsidRDefault="006722D3" w:rsidP="006722D3">
      <w:pPr>
        <w:rPr>
          <w:rFonts w:cs="Arial"/>
        </w:rPr>
      </w:pPr>
      <w:r>
        <w:rPr>
          <w:rFonts w:cs="Arial"/>
        </w:rPr>
        <w:t xml:space="preserve">The </w:t>
      </w:r>
      <w:r w:rsidRPr="00374DF6">
        <w:rPr>
          <w:rFonts w:cs="Arial"/>
        </w:rPr>
        <w:t>NZ Transport Agency</w:t>
      </w:r>
      <w:r>
        <w:rPr>
          <w:rFonts w:cs="Arial"/>
        </w:rPr>
        <w:t xml:space="preserve"> thanks Fulton Hogan for the research that has been conducted.</w:t>
      </w:r>
    </w:p>
    <w:p w:rsidR="00262025" w:rsidRPr="00374DF6" w:rsidRDefault="00374DF6" w:rsidP="00374DF6">
      <w:pPr>
        <w:tabs>
          <w:tab w:val="num" w:pos="1440"/>
        </w:tabs>
        <w:rPr>
          <w:rFonts w:cs="Arial"/>
        </w:rPr>
      </w:pPr>
      <w:r>
        <w:rPr>
          <w:rFonts w:cs="Arial"/>
        </w:rPr>
        <w:t xml:space="preserve">The </w:t>
      </w:r>
      <w:r w:rsidRPr="00374DF6">
        <w:rPr>
          <w:rFonts w:cs="Arial"/>
        </w:rPr>
        <w:t xml:space="preserve">trial </w:t>
      </w:r>
      <w:r>
        <w:rPr>
          <w:rFonts w:cs="Arial"/>
        </w:rPr>
        <w:t>indicate</w:t>
      </w:r>
      <w:r w:rsidR="00570310">
        <w:rPr>
          <w:rFonts w:cs="Arial"/>
        </w:rPr>
        <w:t>s</w:t>
      </w:r>
      <w:r w:rsidR="00570310" w:rsidRPr="00374DF6">
        <w:rPr>
          <w:rFonts w:cs="Arial"/>
        </w:rPr>
        <w:t xml:space="preserve"> </w:t>
      </w:r>
      <w:r w:rsidR="0081402E">
        <w:rPr>
          <w:rFonts w:cs="Arial"/>
        </w:rPr>
        <w:t xml:space="preserve">that there is </w:t>
      </w:r>
      <w:r w:rsidR="00570310" w:rsidRPr="00374DF6">
        <w:rPr>
          <w:rFonts w:cs="Arial"/>
        </w:rPr>
        <w:t>a slight improvement in visibility of the MTC to road users</w:t>
      </w:r>
      <w:r w:rsidR="0081402E">
        <w:rPr>
          <w:rFonts w:cs="Arial"/>
        </w:rPr>
        <w:t xml:space="preserve"> when they have yellow sleeves.</w:t>
      </w:r>
    </w:p>
    <w:p w:rsidR="00262025" w:rsidRPr="00374DF6" w:rsidRDefault="0081402E" w:rsidP="00374DF6">
      <w:pPr>
        <w:tabs>
          <w:tab w:val="num" w:pos="1440"/>
        </w:tabs>
        <w:rPr>
          <w:rFonts w:cs="Arial"/>
        </w:rPr>
      </w:pPr>
      <w:r>
        <w:rPr>
          <w:rFonts w:cs="Arial"/>
        </w:rPr>
        <w:t xml:space="preserve">The </w:t>
      </w:r>
      <w:r w:rsidR="00570310">
        <w:rPr>
          <w:rFonts w:cs="Arial"/>
        </w:rPr>
        <w:t>trial</w:t>
      </w:r>
      <w:r>
        <w:rPr>
          <w:rFonts w:cs="Arial"/>
        </w:rPr>
        <w:t xml:space="preserve"> also confirmed that </w:t>
      </w:r>
      <w:r w:rsidRPr="00374DF6">
        <w:rPr>
          <w:rFonts w:cs="Arial"/>
        </w:rPr>
        <w:t xml:space="preserve">a </w:t>
      </w:r>
      <w:r>
        <w:rPr>
          <w:rFonts w:cs="Arial"/>
        </w:rPr>
        <w:t>well set out MTC site</w:t>
      </w:r>
      <w:r w:rsidR="00570310" w:rsidRPr="00374DF6">
        <w:rPr>
          <w:rFonts w:cs="Arial"/>
        </w:rPr>
        <w:t xml:space="preserve"> still remains the most important factor</w:t>
      </w:r>
      <w:r>
        <w:rPr>
          <w:rFonts w:cs="Arial"/>
        </w:rPr>
        <w:t xml:space="preserve"> in the safety of MTC operators.</w:t>
      </w:r>
      <w:r w:rsidR="00570310" w:rsidRPr="00374DF6">
        <w:rPr>
          <w:rFonts w:cs="Arial"/>
        </w:rPr>
        <w:t xml:space="preserve"> </w:t>
      </w:r>
    </w:p>
    <w:p w:rsidR="006722D3" w:rsidRDefault="006722D3" w:rsidP="00374DF6">
      <w:pPr>
        <w:rPr>
          <w:rFonts w:cs="Arial"/>
        </w:rPr>
      </w:pPr>
    </w:p>
    <w:p w:rsidR="00374DF6" w:rsidRDefault="00374DF6" w:rsidP="00374DF6">
      <w:pPr>
        <w:rPr>
          <w:rFonts w:cs="Arial"/>
        </w:rPr>
      </w:pPr>
      <w:r>
        <w:rPr>
          <w:rFonts w:cs="Arial"/>
        </w:rPr>
        <w:t>There are 3 options for moving forward</w:t>
      </w:r>
      <w:r w:rsidR="0081402E">
        <w:rPr>
          <w:rFonts w:cs="Arial"/>
        </w:rPr>
        <w:t xml:space="preserve"> with yellow sleeves for MTC</w:t>
      </w:r>
      <w:r>
        <w:rPr>
          <w:rFonts w:cs="Arial"/>
        </w:rPr>
        <w:t>:</w:t>
      </w:r>
    </w:p>
    <w:p w:rsidR="00374DF6" w:rsidRPr="0081402E" w:rsidRDefault="00374DF6" w:rsidP="0081402E">
      <w:pPr>
        <w:pStyle w:val="ListParagraph"/>
        <w:numPr>
          <w:ilvl w:val="0"/>
          <w:numId w:val="2"/>
        </w:numPr>
        <w:rPr>
          <w:rFonts w:cs="Arial"/>
        </w:rPr>
      </w:pPr>
      <w:r w:rsidRPr="0081402E">
        <w:rPr>
          <w:rFonts w:cs="Arial"/>
        </w:rPr>
        <w:t>Keep existing requirements</w:t>
      </w:r>
      <w:r w:rsidR="0081402E">
        <w:rPr>
          <w:rFonts w:cs="Arial"/>
        </w:rPr>
        <w:t xml:space="preserve"> (do not allow use of yellow sleeves)</w:t>
      </w:r>
    </w:p>
    <w:p w:rsidR="00374DF6" w:rsidRPr="0081402E" w:rsidRDefault="00374DF6" w:rsidP="0081402E">
      <w:pPr>
        <w:pStyle w:val="ListParagraph"/>
        <w:numPr>
          <w:ilvl w:val="0"/>
          <w:numId w:val="2"/>
        </w:numPr>
        <w:rPr>
          <w:rFonts w:cs="Arial"/>
        </w:rPr>
      </w:pPr>
      <w:r w:rsidRPr="0081402E">
        <w:rPr>
          <w:rFonts w:cs="Arial"/>
        </w:rPr>
        <w:t>Make yellow sleeves optional for MTC</w:t>
      </w:r>
    </w:p>
    <w:p w:rsidR="00374DF6" w:rsidRPr="0081402E" w:rsidRDefault="00374DF6" w:rsidP="0081402E">
      <w:pPr>
        <w:pStyle w:val="ListParagraph"/>
        <w:numPr>
          <w:ilvl w:val="0"/>
          <w:numId w:val="2"/>
        </w:numPr>
        <w:rPr>
          <w:rFonts w:cs="Arial"/>
        </w:rPr>
      </w:pPr>
      <w:r w:rsidRPr="0081402E">
        <w:rPr>
          <w:rFonts w:cs="Arial"/>
        </w:rPr>
        <w:t>Make yellow sleeves compulsory for MTC</w:t>
      </w:r>
    </w:p>
    <w:p w:rsidR="0081402E" w:rsidRDefault="00374DF6" w:rsidP="0081402E">
      <w:pPr>
        <w:tabs>
          <w:tab w:val="num" w:pos="1440"/>
        </w:tabs>
        <w:rPr>
          <w:rFonts w:cs="Arial"/>
        </w:rPr>
      </w:pPr>
      <w:r>
        <w:rPr>
          <w:rFonts w:cs="Arial"/>
        </w:rPr>
        <w:t xml:space="preserve">NZTA </w:t>
      </w:r>
      <w:r w:rsidR="0081402E">
        <w:rPr>
          <w:rFonts w:cs="Arial"/>
        </w:rPr>
        <w:t>considers</w:t>
      </w:r>
      <w:r>
        <w:rPr>
          <w:rFonts w:cs="Arial"/>
        </w:rPr>
        <w:t xml:space="preserve"> </w:t>
      </w:r>
      <w:r w:rsidR="0081402E">
        <w:rPr>
          <w:rFonts w:cs="Arial"/>
        </w:rPr>
        <w:t xml:space="preserve">that the </w:t>
      </w:r>
      <w:r>
        <w:rPr>
          <w:rFonts w:cs="Arial"/>
        </w:rPr>
        <w:t xml:space="preserve">yellow sleeves </w:t>
      </w:r>
      <w:r w:rsidR="0081402E">
        <w:rPr>
          <w:rFonts w:cs="Arial"/>
        </w:rPr>
        <w:t xml:space="preserve">for MTC </w:t>
      </w:r>
      <w:r>
        <w:rPr>
          <w:rFonts w:cs="Arial"/>
        </w:rPr>
        <w:t xml:space="preserve">should be </w:t>
      </w:r>
      <w:r w:rsidR="0081402E">
        <w:rPr>
          <w:rFonts w:cs="Arial"/>
        </w:rPr>
        <w:t>optional.</w:t>
      </w:r>
    </w:p>
    <w:p w:rsidR="00720DB4" w:rsidRDefault="0081402E" w:rsidP="0081402E">
      <w:pPr>
        <w:tabs>
          <w:tab w:val="num" w:pos="1440"/>
        </w:tabs>
        <w:rPr>
          <w:rFonts w:cs="Arial"/>
        </w:rPr>
      </w:pPr>
      <w:r>
        <w:rPr>
          <w:rFonts w:cs="Arial"/>
        </w:rPr>
        <w:t xml:space="preserve">The issue will be discussed with the CoPTTM Governance Group at their next meeting on 6 October 2016. </w:t>
      </w:r>
    </w:p>
    <w:p w:rsidR="00505C7C" w:rsidRDefault="0022671A" w:rsidP="0081402E">
      <w:pPr>
        <w:tabs>
          <w:tab w:val="num" w:pos="1440"/>
        </w:tabs>
        <w:rPr>
          <w:rFonts w:cs="Arial"/>
        </w:rPr>
      </w:pPr>
      <w:r w:rsidRPr="009710C0">
        <w:rPr>
          <w:rFonts w:cs="Arial"/>
        </w:rPr>
        <w:t>Should the</w:t>
      </w:r>
      <w:r w:rsidR="0081402E" w:rsidRPr="009710C0">
        <w:rPr>
          <w:rFonts w:cs="Arial"/>
        </w:rPr>
        <w:t xml:space="preserve"> </w:t>
      </w:r>
      <w:r w:rsidRPr="009710C0">
        <w:rPr>
          <w:rFonts w:cs="Arial"/>
        </w:rPr>
        <w:t xml:space="preserve">decision require </w:t>
      </w:r>
      <w:r w:rsidR="0081402E" w:rsidRPr="009710C0">
        <w:rPr>
          <w:rFonts w:cs="Arial"/>
        </w:rPr>
        <w:t>amendment to CoPTTM</w:t>
      </w:r>
      <w:r w:rsidRPr="009710C0">
        <w:rPr>
          <w:rFonts w:cs="Arial"/>
        </w:rPr>
        <w:t>, this</w:t>
      </w:r>
      <w:r w:rsidR="0081402E" w:rsidRPr="009710C0">
        <w:rPr>
          <w:rFonts w:cs="Arial"/>
        </w:rPr>
        <w:t xml:space="preserve"> will occur in the December 2016 / January 2017 update to CoPTTM.</w:t>
      </w:r>
      <w:bookmarkStart w:id="0" w:name="_GoBack"/>
      <w:bookmarkEnd w:id="0"/>
    </w:p>
    <w:p w:rsidR="0081402E" w:rsidRPr="0081402E" w:rsidRDefault="0081402E" w:rsidP="0081402E">
      <w:pPr>
        <w:tabs>
          <w:tab w:val="num" w:pos="1440"/>
        </w:tabs>
        <w:rPr>
          <w:rFonts w:cs="Arial"/>
        </w:rPr>
      </w:pPr>
    </w:p>
    <w:sectPr w:rsidR="0081402E" w:rsidRPr="0081402E" w:rsidSect="00720DB4">
      <w:footerReference w:type="default" r:id="rId8"/>
      <w:pgSz w:w="11906" w:h="16838"/>
      <w:pgMar w:top="1440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57" w:rsidRDefault="006C0857" w:rsidP="0081402E">
      <w:pPr>
        <w:spacing w:before="0" w:after="0"/>
      </w:pPr>
      <w:r>
        <w:separator/>
      </w:r>
    </w:p>
  </w:endnote>
  <w:endnote w:type="continuationSeparator" w:id="0">
    <w:p w:rsidR="006C0857" w:rsidRDefault="006C0857" w:rsidP="008140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2E" w:rsidRDefault="00720DB4" w:rsidP="00720DB4">
    <w:pPr>
      <w:pStyle w:val="Footer"/>
    </w:pPr>
    <w:r>
      <w:rPr>
        <w:rFonts w:cs="Arial"/>
        <w:noProof/>
        <w:lang w:eastAsia="en-NZ"/>
      </w:rPr>
      <w:drawing>
        <wp:anchor distT="0" distB="0" distL="114300" distR="114300" simplePos="0" relativeHeight="251658240" behindDoc="0" locked="0" layoutInCell="1" allowOverlap="1" wp14:anchorId="4C21912D" wp14:editId="3ECB3B99">
          <wp:simplePos x="0" y="0"/>
          <wp:positionH relativeFrom="column">
            <wp:posOffset>4678680</wp:posOffset>
          </wp:positionH>
          <wp:positionV relativeFrom="paragraph">
            <wp:posOffset>-86995</wp:posOffset>
          </wp:positionV>
          <wp:extent cx="1274400" cy="410400"/>
          <wp:effectExtent l="0" t="0" r="254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TA-Logo-CMYK-surveymonk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DB4">
      <w:rPr>
        <w:sz w:val="20"/>
      </w:rPr>
      <w:t>Issued 30 September 2016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57" w:rsidRDefault="006C0857" w:rsidP="0081402E">
      <w:pPr>
        <w:spacing w:before="0" w:after="0"/>
      </w:pPr>
      <w:r>
        <w:separator/>
      </w:r>
    </w:p>
  </w:footnote>
  <w:footnote w:type="continuationSeparator" w:id="0">
    <w:p w:rsidR="006C0857" w:rsidRDefault="006C0857" w:rsidP="008140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4E"/>
    <w:multiLevelType w:val="hybridMultilevel"/>
    <w:tmpl w:val="53846DDA"/>
    <w:lvl w:ilvl="0" w:tplc="BB6EE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22C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C3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C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C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6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2A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07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8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086D90"/>
    <w:multiLevelType w:val="hybridMultilevel"/>
    <w:tmpl w:val="03F2B1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F6"/>
    <w:rsid w:val="0022671A"/>
    <w:rsid w:val="00262025"/>
    <w:rsid w:val="00374DF6"/>
    <w:rsid w:val="00505C7C"/>
    <w:rsid w:val="00570310"/>
    <w:rsid w:val="005E0BEA"/>
    <w:rsid w:val="006722D3"/>
    <w:rsid w:val="006C0857"/>
    <w:rsid w:val="00720DB4"/>
    <w:rsid w:val="0081402E"/>
    <w:rsid w:val="009710C0"/>
    <w:rsid w:val="00F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D2DA24-1895-4E78-946F-6C88A32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DF6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DF6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0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402E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40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402E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23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9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51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Stella</dc:creator>
  <cp:lastModifiedBy>Tony Stella</cp:lastModifiedBy>
  <cp:revision>4</cp:revision>
  <dcterms:created xsi:type="dcterms:W3CDTF">2016-09-29T02:57:00Z</dcterms:created>
  <dcterms:modified xsi:type="dcterms:W3CDTF">2016-09-29T03:13:00Z</dcterms:modified>
</cp:coreProperties>
</file>